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31C" w:rsidRPr="0077031C" w:rsidRDefault="0077031C" w:rsidP="0077031C">
      <w:pPr>
        <w:jc w:val="center"/>
        <w:rPr>
          <w:b/>
          <w:sz w:val="24"/>
          <w:szCs w:val="24"/>
        </w:rPr>
      </w:pPr>
      <w:r w:rsidRPr="0077031C">
        <w:rPr>
          <w:b/>
          <w:sz w:val="24"/>
          <w:szCs w:val="24"/>
        </w:rPr>
        <w:t>ИВАНОВСКАЯ ОБЛАСТЬ</w:t>
      </w:r>
    </w:p>
    <w:p w:rsidR="0077031C" w:rsidRPr="0077031C" w:rsidRDefault="0077031C" w:rsidP="0077031C">
      <w:pPr>
        <w:jc w:val="center"/>
        <w:rPr>
          <w:b/>
          <w:sz w:val="24"/>
          <w:szCs w:val="24"/>
        </w:rPr>
      </w:pPr>
      <w:r w:rsidRPr="0077031C">
        <w:rPr>
          <w:b/>
          <w:sz w:val="24"/>
          <w:szCs w:val="24"/>
        </w:rPr>
        <w:t>ЛУХСКИЙ МУНИЦИПАЛЬНЫЙ РАЙОН</w:t>
      </w:r>
    </w:p>
    <w:p w:rsidR="0077031C" w:rsidRPr="0077031C" w:rsidRDefault="0077031C" w:rsidP="0077031C">
      <w:pPr>
        <w:pStyle w:val="ConsPlusNormal"/>
        <w:ind w:firstLine="0"/>
        <w:jc w:val="center"/>
        <w:rPr>
          <w:rFonts w:ascii="Times New Roman" w:hAnsi="Times New Roman"/>
          <w:sz w:val="24"/>
          <w:szCs w:val="24"/>
        </w:rPr>
      </w:pPr>
      <w:r w:rsidRPr="0077031C">
        <w:rPr>
          <w:rFonts w:ascii="Times New Roman" w:hAnsi="Times New Roman"/>
          <w:b/>
          <w:sz w:val="24"/>
          <w:szCs w:val="24"/>
        </w:rPr>
        <w:t>АДМИНИСТРАЦИЯ ТИМИРЯЗЕВСКОГО  СЕЛЬСКОГО ПОСЕЛЕНИЯ</w:t>
      </w:r>
    </w:p>
    <w:p w:rsidR="0077031C" w:rsidRPr="0077031C" w:rsidRDefault="0077031C" w:rsidP="0077031C">
      <w:pPr>
        <w:pStyle w:val="1"/>
        <w:rPr>
          <w:sz w:val="24"/>
          <w:szCs w:val="24"/>
        </w:rPr>
      </w:pPr>
    </w:p>
    <w:p w:rsidR="0077031C" w:rsidRPr="0077031C" w:rsidRDefault="0077031C" w:rsidP="0077031C">
      <w:pPr>
        <w:pStyle w:val="1"/>
        <w:rPr>
          <w:sz w:val="24"/>
          <w:szCs w:val="24"/>
        </w:rPr>
      </w:pPr>
      <w:r w:rsidRPr="0077031C">
        <w:rPr>
          <w:sz w:val="24"/>
          <w:szCs w:val="24"/>
        </w:rPr>
        <w:t>ПОСТАНОВЛЕНИЕ</w:t>
      </w:r>
    </w:p>
    <w:p w:rsidR="0077031C" w:rsidRPr="00950421" w:rsidRDefault="008B4B0E" w:rsidP="008B4B0E">
      <w:pPr>
        <w:pStyle w:val="ConsPlusTitle"/>
        <w:widowControl/>
        <w:rPr>
          <w:b w:val="0"/>
        </w:rPr>
      </w:pPr>
      <w:r w:rsidRPr="0077031C">
        <w:rPr>
          <w:b w:val="0"/>
        </w:rPr>
        <w:t xml:space="preserve">    </w:t>
      </w:r>
    </w:p>
    <w:p w:rsidR="003776EE" w:rsidRDefault="003776EE" w:rsidP="008B4B0E">
      <w:pPr>
        <w:pStyle w:val="ConsPlusTitle"/>
        <w:widowControl/>
        <w:rPr>
          <w:b w:val="0"/>
        </w:rPr>
      </w:pPr>
    </w:p>
    <w:p w:rsidR="008B4B0E" w:rsidRPr="00104879" w:rsidRDefault="0077031C" w:rsidP="008B4B0E">
      <w:pPr>
        <w:pStyle w:val="ConsPlusTitle"/>
        <w:widowControl/>
        <w:rPr>
          <w:b w:val="0"/>
        </w:rPr>
      </w:pPr>
      <w:r>
        <w:rPr>
          <w:b w:val="0"/>
        </w:rPr>
        <w:t xml:space="preserve"> о</w:t>
      </w:r>
      <w:r w:rsidR="00104879">
        <w:rPr>
          <w:b w:val="0"/>
        </w:rPr>
        <w:t xml:space="preserve">т    </w:t>
      </w:r>
      <w:r w:rsidR="004823EE">
        <w:rPr>
          <w:b w:val="0"/>
        </w:rPr>
        <w:t>30</w:t>
      </w:r>
      <w:r w:rsidR="00D72758">
        <w:rPr>
          <w:b w:val="0"/>
        </w:rPr>
        <w:t xml:space="preserve"> </w:t>
      </w:r>
      <w:r w:rsidR="00104879">
        <w:rPr>
          <w:b w:val="0"/>
        </w:rPr>
        <w:t>октября 201</w:t>
      </w:r>
      <w:r w:rsidR="000D4A71">
        <w:rPr>
          <w:b w:val="0"/>
        </w:rPr>
        <w:t>9</w:t>
      </w:r>
      <w:r w:rsidR="00754245">
        <w:rPr>
          <w:b w:val="0"/>
        </w:rPr>
        <w:t xml:space="preserve"> года</w:t>
      </w:r>
      <w:r w:rsidR="008B4B0E" w:rsidRPr="0077031C">
        <w:rPr>
          <w:b w:val="0"/>
        </w:rPr>
        <w:t xml:space="preserve">       </w:t>
      </w:r>
      <w:r w:rsidR="008B4B0E" w:rsidRPr="0077031C">
        <w:rPr>
          <w:b w:val="0"/>
        </w:rPr>
        <w:tab/>
      </w:r>
      <w:r w:rsidR="008B4B0E" w:rsidRPr="0077031C">
        <w:rPr>
          <w:b w:val="0"/>
        </w:rPr>
        <w:tab/>
      </w:r>
      <w:r w:rsidR="008B4B0E" w:rsidRPr="0077031C">
        <w:rPr>
          <w:b w:val="0"/>
        </w:rPr>
        <w:tab/>
      </w:r>
      <w:r w:rsidR="008B4B0E" w:rsidRPr="0077031C">
        <w:rPr>
          <w:b w:val="0"/>
        </w:rPr>
        <w:tab/>
      </w:r>
      <w:r w:rsidR="008B4B0E" w:rsidRPr="0077031C">
        <w:rPr>
          <w:b w:val="0"/>
        </w:rPr>
        <w:tab/>
      </w:r>
      <w:r w:rsidR="008B4B0E" w:rsidRPr="0077031C">
        <w:rPr>
          <w:b w:val="0"/>
        </w:rPr>
        <w:tab/>
        <w:t xml:space="preserve">      №</w:t>
      </w:r>
      <w:r w:rsidR="00104879">
        <w:rPr>
          <w:b w:val="0"/>
        </w:rPr>
        <w:t xml:space="preserve"> </w:t>
      </w:r>
      <w:r w:rsidR="004823EE">
        <w:rPr>
          <w:b w:val="0"/>
        </w:rPr>
        <w:t>44</w:t>
      </w:r>
    </w:p>
    <w:p w:rsidR="008B4B0E" w:rsidRPr="0077031C" w:rsidRDefault="008B4B0E" w:rsidP="008B4B0E">
      <w:pPr>
        <w:pStyle w:val="ConsPlusTitle"/>
        <w:widowControl/>
        <w:rPr>
          <w:b w:val="0"/>
        </w:rPr>
      </w:pPr>
    </w:p>
    <w:p w:rsidR="008B4B0E" w:rsidRPr="0077031C" w:rsidRDefault="008B4B0E" w:rsidP="008B4B0E">
      <w:pPr>
        <w:pStyle w:val="ConsPlusTitle"/>
        <w:widowControl/>
      </w:pPr>
    </w:p>
    <w:p w:rsidR="008B4B0E" w:rsidRPr="0077031C" w:rsidRDefault="008B4B0E" w:rsidP="008B4B0E">
      <w:pPr>
        <w:pStyle w:val="ConsPlusTitle"/>
        <w:widowControl/>
      </w:pPr>
    </w:p>
    <w:p w:rsidR="008B4B0E" w:rsidRPr="0077031C" w:rsidRDefault="008B4B0E" w:rsidP="008B4B0E">
      <w:pPr>
        <w:pStyle w:val="ConsPlusTitle"/>
        <w:widowControl/>
      </w:pPr>
    </w:p>
    <w:p w:rsidR="008B4B0E" w:rsidRPr="0077031C" w:rsidRDefault="008B4B0E" w:rsidP="008B4B0E">
      <w:pPr>
        <w:pStyle w:val="ConsPlusTitle"/>
        <w:widowControl/>
        <w:jc w:val="center"/>
      </w:pPr>
      <w:r w:rsidRPr="0077031C">
        <w:t>О</w:t>
      </w:r>
      <w:r w:rsidR="0077031C">
        <w:t>б основных направлениях бюджетной и налоговой политики Тимирязевского сельского поселения</w:t>
      </w:r>
      <w:r w:rsidR="003776EE">
        <w:t xml:space="preserve"> Лухского муниципального р</w:t>
      </w:r>
      <w:r w:rsidR="000D4A71">
        <w:t>айона Ивановской области на 2020</w:t>
      </w:r>
      <w:r w:rsidR="00104879">
        <w:t xml:space="preserve"> год и на плановый период 20</w:t>
      </w:r>
      <w:r w:rsidR="000D4A71">
        <w:t>21</w:t>
      </w:r>
      <w:r w:rsidR="00104879">
        <w:t>-202</w:t>
      </w:r>
      <w:r w:rsidR="000D4A71">
        <w:t>2</w:t>
      </w:r>
      <w:r w:rsidR="003776EE">
        <w:t xml:space="preserve"> годов</w:t>
      </w:r>
    </w:p>
    <w:p w:rsidR="008B4B0E" w:rsidRPr="0077031C" w:rsidRDefault="008B4B0E" w:rsidP="008B4B0E">
      <w:pPr>
        <w:ind w:firstLine="709"/>
        <w:jc w:val="both"/>
        <w:rPr>
          <w:sz w:val="24"/>
          <w:szCs w:val="24"/>
        </w:rPr>
      </w:pPr>
    </w:p>
    <w:p w:rsidR="008B4B0E" w:rsidRPr="0077031C" w:rsidRDefault="008B4B0E" w:rsidP="008B4B0E">
      <w:pPr>
        <w:ind w:firstLine="709"/>
        <w:jc w:val="both"/>
        <w:rPr>
          <w:sz w:val="24"/>
          <w:szCs w:val="24"/>
        </w:rPr>
      </w:pPr>
    </w:p>
    <w:p w:rsidR="008B4B0E" w:rsidRPr="0077031C" w:rsidRDefault="008B4B0E" w:rsidP="008B4B0E">
      <w:pPr>
        <w:ind w:firstLine="709"/>
        <w:jc w:val="both"/>
        <w:rPr>
          <w:sz w:val="24"/>
          <w:szCs w:val="24"/>
        </w:rPr>
      </w:pPr>
    </w:p>
    <w:p w:rsidR="008B4B0E" w:rsidRPr="0077031C" w:rsidRDefault="002D23DE" w:rsidP="002D23DE">
      <w:pPr>
        <w:tabs>
          <w:tab w:val="left" w:pos="720"/>
        </w:tabs>
        <w:autoSpaceDE w:val="0"/>
        <w:autoSpaceDN w:val="0"/>
        <w:adjustRightInd w:val="0"/>
        <w:ind w:firstLine="540"/>
        <w:jc w:val="both"/>
        <w:rPr>
          <w:sz w:val="24"/>
          <w:szCs w:val="24"/>
        </w:rPr>
      </w:pPr>
      <w:r w:rsidRPr="002D23DE">
        <w:rPr>
          <w:sz w:val="24"/>
          <w:szCs w:val="24"/>
          <w:lang w:eastAsia="en-US"/>
        </w:rPr>
        <w:t xml:space="preserve">  В целях разработки проекта бюджета </w:t>
      </w:r>
      <w:r w:rsidR="00786ADD">
        <w:rPr>
          <w:sz w:val="24"/>
          <w:szCs w:val="24"/>
          <w:lang w:eastAsia="en-US"/>
        </w:rPr>
        <w:t xml:space="preserve">Тимирязевского </w:t>
      </w:r>
      <w:r w:rsidRPr="002D23DE">
        <w:rPr>
          <w:sz w:val="24"/>
          <w:szCs w:val="24"/>
          <w:lang w:eastAsia="en-US"/>
        </w:rPr>
        <w:t xml:space="preserve">сельского поселения на 2020 год и плановый период 2021 и 2022 годов, руководствуясь ст. 172, 184.2 Бюджетного кодекса Российской Федерации, ст. 14 Федерального закона от 06.10.2003 г. «Об общих принципах организации местного самоуправления в Российской Федерации», </w:t>
      </w:r>
      <w:r w:rsidR="008B4B0E" w:rsidRPr="002D23DE">
        <w:rPr>
          <w:sz w:val="24"/>
          <w:szCs w:val="24"/>
        </w:rPr>
        <w:t xml:space="preserve"> администрация </w:t>
      </w:r>
      <w:r w:rsidR="003776EE" w:rsidRPr="002D23DE">
        <w:rPr>
          <w:sz w:val="24"/>
          <w:szCs w:val="24"/>
        </w:rPr>
        <w:t>Тимирязевского сельского поселения</w:t>
      </w:r>
      <w:r w:rsidR="008B4B0E" w:rsidRPr="002D23DE">
        <w:rPr>
          <w:sz w:val="24"/>
          <w:szCs w:val="24"/>
        </w:rPr>
        <w:t xml:space="preserve"> </w:t>
      </w:r>
      <w:r w:rsidR="008B4B0E" w:rsidRPr="002D23DE">
        <w:rPr>
          <w:b/>
          <w:sz w:val="24"/>
          <w:szCs w:val="24"/>
        </w:rPr>
        <w:t>постановляет</w:t>
      </w:r>
      <w:r w:rsidR="008B4B0E" w:rsidRPr="0077031C">
        <w:rPr>
          <w:sz w:val="24"/>
          <w:szCs w:val="24"/>
        </w:rPr>
        <w:t>:</w:t>
      </w:r>
    </w:p>
    <w:p w:rsidR="008B4B0E" w:rsidRDefault="008B4B0E" w:rsidP="008B4B0E">
      <w:pPr>
        <w:ind w:firstLine="709"/>
        <w:jc w:val="both"/>
        <w:rPr>
          <w:sz w:val="24"/>
          <w:szCs w:val="24"/>
        </w:rPr>
      </w:pPr>
    </w:p>
    <w:p w:rsidR="002D23DE" w:rsidRPr="0077031C" w:rsidRDefault="002D23DE" w:rsidP="008B4B0E">
      <w:pPr>
        <w:ind w:firstLine="709"/>
        <w:jc w:val="both"/>
        <w:rPr>
          <w:sz w:val="24"/>
          <w:szCs w:val="24"/>
        </w:rPr>
      </w:pPr>
    </w:p>
    <w:p w:rsidR="00786ADD" w:rsidRPr="00012EBD" w:rsidRDefault="008B4B0E" w:rsidP="002D23DE">
      <w:pPr>
        <w:jc w:val="both"/>
        <w:rPr>
          <w:sz w:val="24"/>
          <w:szCs w:val="24"/>
        </w:rPr>
      </w:pPr>
      <w:r w:rsidRPr="002D23DE">
        <w:rPr>
          <w:sz w:val="24"/>
          <w:szCs w:val="24"/>
        </w:rPr>
        <w:t>1.</w:t>
      </w:r>
      <w:r w:rsidR="002D23DE" w:rsidRPr="002D23DE">
        <w:rPr>
          <w:sz w:val="24"/>
          <w:szCs w:val="24"/>
        </w:rPr>
        <w:t xml:space="preserve"> Утвердить основные направления бюджетной и налоговой политики </w:t>
      </w:r>
      <w:r w:rsidR="002D23DE">
        <w:rPr>
          <w:sz w:val="24"/>
          <w:szCs w:val="24"/>
        </w:rPr>
        <w:t xml:space="preserve">Тимирязевского </w:t>
      </w:r>
      <w:r w:rsidR="002D23DE" w:rsidRPr="002D23DE">
        <w:rPr>
          <w:sz w:val="24"/>
          <w:szCs w:val="24"/>
        </w:rPr>
        <w:t xml:space="preserve"> сельского поселения</w:t>
      </w:r>
      <w:r w:rsidR="002D23DE">
        <w:rPr>
          <w:sz w:val="24"/>
          <w:szCs w:val="24"/>
        </w:rPr>
        <w:t xml:space="preserve"> Лухского муниципального района Ивановской области</w:t>
      </w:r>
      <w:r w:rsidR="002D23DE" w:rsidRPr="002D23DE">
        <w:rPr>
          <w:sz w:val="24"/>
          <w:szCs w:val="24"/>
        </w:rPr>
        <w:t xml:space="preserve"> на 2020 год и плановый период 2021 и 2022 годов (приложение №1). </w:t>
      </w:r>
      <w:r w:rsidR="002D23DE" w:rsidRPr="002D23DE">
        <w:rPr>
          <w:sz w:val="24"/>
          <w:szCs w:val="24"/>
        </w:rPr>
        <w:br/>
        <w:t xml:space="preserve">     </w:t>
      </w:r>
    </w:p>
    <w:p w:rsidR="00786ADD" w:rsidRDefault="00786ADD" w:rsidP="00786ADD">
      <w:pPr>
        <w:jc w:val="both"/>
        <w:rPr>
          <w:sz w:val="24"/>
          <w:szCs w:val="24"/>
        </w:rPr>
      </w:pPr>
      <w:r>
        <w:rPr>
          <w:sz w:val="24"/>
          <w:szCs w:val="24"/>
        </w:rPr>
        <w:t xml:space="preserve">    </w:t>
      </w:r>
      <w:r w:rsidR="002D23DE" w:rsidRPr="002D23DE">
        <w:rPr>
          <w:sz w:val="24"/>
          <w:szCs w:val="24"/>
        </w:rPr>
        <w:t xml:space="preserve">  2. Отменить постановление администрации </w:t>
      </w:r>
      <w:r>
        <w:rPr>
          <w:sz w:val="24"/>
          <w:szCs w:val="24"/>
        </w:rPr>
        <w:t>Тимирязевского</w:t>
      </w:r>
      <w:r w:rsidR="002D23DE" w:rsidRPr="002D23DE">
        <w:rPr>
          <w:sz w:val="24"/>
          <w:szCs w:val="24"/>
        </w:rPr>
        <w:t xml:space="preserve"> сельского поселения </w:t>
      </w:r>
    </w:p>
    <w:p w:rsidR="002D23DE" w:rsidRPr="002D23DE" w:rsidRDefault="002D23DE" w:rsidP="00786ADD">
      <w:pPr>
        <w:jc w:val="both"/>
        <w:rPr>
          <w:sz w:val="24"/>
          <w:szCs w:val="24"/>
        </w:rPr>
      </w:pPr>
      <w:r w:rsidRPr="002D23DE">
        <w:rPr>
          <w:sz w:val="24"/>
          <w:szCs w:val="24"/>
        </w:rPr>
        <w:t xml:space="preserve">№ </w:t>
      </w:r>
      <w:r>
        <w:rPr>
          <w:sz w:val="24"/>
          <w:szCs w:val="24"/>
        </w:rPr>
        <w:t>55</w:t>
      </w:r>
      <w:r w:rsidRPr="002D23DE">
        <w:rPr>
          <w:sz w:val="24"/>
          <w:szCs w:val="24"/>
        </w:rPr>
        <w:t xml:space="preserve"> от </w:t>
      </w:r>
      <w:r>
        <w:rPr>
          <w:sz w:val="24"/>
          <w:szCs w:val="24"/>
        </w:rPr>
        <w:t>31</w:t>
      </w:r>
      <w:r w:rsidRPr="002D23DE">
        <w:rPr>
          <w:sz w:val="24"/>
          <w:szCs w:val="24"/>
        </w:rPr>
        <w:t>.10.201</w:t>
      </w:r>
      <w:r>
        <w:rPr>
          <w:sz w:val="24"/>
          <w:szCs w:val="24"/>
        </w:rPr>
        <w:t>8</w:t>
      </w:r>
      <w:r w:rsidRPr="002D23DE">
        <w:rPr>
          <w:sz w:val="24"/>
          <w:szCs w:val="24"/>
        </w:rPr>
        <w:t xml:space="preserve"> года «Об утверждении основных направлений бюджетной и налоговой политики </w:t>
      </w:r>
      <w:r>
        <w:rPr>
          <w:sz w:val="24"/>
          <w:szCs w:val="24"/>
        </w:rPr>
        <w:t>Тимирязевского</w:t>
      </w:r>
      <w:r w:rsidRPr="002D23DE">
        <w:rPr>
          <w:sz w:val="24"/>
          <w:szCs w:val="24"/>
        </w:rPr>
        <w:t xml:space="preserve"> сельского поселения</w:t>
      </w:r>
      <w:r>
        <w:rPr>
          <w:sz w:val="24"/>
          <w:szCs w:val="24"/>
        </w:rPr>
        <w:t xml:space="preserve"> Лухского муниципального района Ивановской области</w:t>
      </w:r>
      <w:r w:rsidRPr="002D23DE">
        <w:rPr>
          <w:sz w:val="24"/>
          <w:szCs w:val="24"/>
        </w:rPr>
        <w:t xml:space="preserve"> на 2019 год и на плановый период 2020 и 2021 годы».</w:t>
      </w:r>
    </w:p>
    <w:p w:rsidR="00786ADD" w:rsidRPr="00786ADD" w:rsidRDefault="00786ADD" w:rsidP="00786ADD">
      <w:pPr>
        <w:jc w:val="both"/>
        <w:rPr>
          <w:sz w:val="24"/>
          <w:szCs w:val="24"/>
        </w:rPr>
      </w:pPr>
    </w:p>
    <w:p w:rsidR="00786ADD" w:rsidRPr="00786ADD" w:rsidRDefault="00786ADD" w:rsidP="00786ADD">
      <w:pPr>
        <w:jc w:val="both"/>
        <w:rPr>
          <w:sz w:val="24"/>
          <w:szCs w:val="24"/>
        </w:rPr>
      </w:pPr>
      <w:r w:rsidRPr="00786ADD">
        <w:rPr>
          <w:sz w:val="24"/>
          <w:szCs w:val="24"/>
        </w:rPr>
        <w:t>3</w:t>
      </w:r>
      <w:r w:rsidR="008B4B0E" w:rsidRPr="00786ADD">
        <w:rPr>
          <w:sz w:val="24"/>
          <w:szCs w:val="24"/>
        </w:rPr>
        <w:t xml:space="preserve">. </w:t>
      </w:r>
      <w:r w:rsidRPr="00786ADD">
        <w:rPr>
          <w:sz w:val="24"/>
          <w:szCs w:val="24"/>
        </w:rPr>
        <w:t xml:space="preserve">Настоящее постановление вступает в силу со дня его подписания, подлежит официальному опубликованию на официальном сайте администрации Тимирязевского сельского поселения   http://adm-timir.ru и в официальном </w:t>
      </w:r>
      <w:r w:rsidRPr="00786ADD">
        <w:rPr>
          <w:sz w:val="24"/>
          <w:szCs w:val="24"/>
          <w:lang w:eastAsia="ar-SA"/>
        </w:rPr>
        <w:t xml:space="preserve">издании администрации Тимирязевского сельского поселения «Вестник администрации Тимирязевского сельского поселения» </w:t>
      </w:r>
      <w:r w:rsidRPr="00786ADD">
        <w:rPr>
          <w:sz w:val="24"/>
          <w:szCs w:val="24"/>
        </w:rPr>
        <w:t>и распространяется на правоотношения, возникшие с 01 января 2020 года.</w:t>
      </w:r>
    </w:p>
    <w:p w:rsidR="00786ADD" w:rsidRPr="00CA6878" w:rsidRDefault="00786ADD" w:rsidP="00786ADD">
      <w:pPr>
        <w:jc w:val="both"/>
        <w:rPr>
          <w:lang w:eastAsia="en-US"/>
        </w:rPr>
      </w:pPr>
    </w:p>
    <w:p w:rsidR="00786ADD" w:rsidRPr="00786ADD" w:rsidRDefault="00786ADD" w:rsidP="00786ADD">
      <w:pPr>
        <w:jc w:val="both"/>
        <w:rPr>
          <w:sz w:val="24"/>
          <w:szCs w:val="24"/>
        </w:rPr>
      </w:pPr>
    </w:p>
    <w:p w:rsidR="008B4B0E" w:rsidRPr="00786ADD" w:rsidRDefault="008B4B0E" w:rsidP="00786ADD">
      <w:pPr>
        <w:pStyle w:val="ConsPlusNormal"/>
        <w:jc w:val="both"/>
        <w:rPr>
          <w:rFonts w:ascii="Times New Roman" w:hAnsi="Times New Roman"/>
          <w:sz w:val="24"/>
          <w:szCs w:val="24"/>
        </w:rPr>
      </w:pPr>
    </w:p>
    <w:p w:rsidR="003776EE" w:rsidRDefault="003776EE" w:rsidP="008B4B0E">
      <w:pPr>
        <w:pStyle w:val="ConsPlusNormal"/>
        <w:rPr>
          <w:rFonts w:ascii="Times New Roman" w:hAnsi="Times New Roman"/>
          <w:sz w:val="24"/>
          <w:szCs w:val="24"/>
        </w:rPr>
      </w:pPr>
    </w:p>
    <w:p w:rsidR="003776EE" w:rsidRDefault="003776EE" w:rsidP="008B4B0E">
      <w:pPr>
        <w:pStyle w:val="ConsPlusNormal"/>
        <w:rPr>
          <w:rFonts w:ascii="Times New Roman" w:hAnsi="Times New Roman"/>
          <w:sz w:val="24"/>
          <w:szCs w:val="24"/>
        </w:rPr>
      </w:pPr>
    </w:p>
    <w:p w:rsidR="003776EE" w:rsidRDefault="003776EE" w:rsidP="008B4B0E">
      <w:pPr>
        <w:pStyle w:val="ConsPlusNormal"/>
        <w:rPr>
          <w:rFonts w:ascii="Times New Roman" w:hAnsi="Times New Roman"/>
          <w:sz w:val="24"/>
          <w:szCs w:val="24"/>
        </w:rPr>
      </w:pPr>
    </w:p>
    <w:p w:rsidR="003776EE" w:rsidRDefault="003776EE" w:rsidP="008B4B0E">
      <w:pPr>
        <w:pStyle w:val="ConsPlusNormal"/>
        <w:rPr>
          <w:rFonts w:ascii="Times New Roman" w:hAnsi="Times New Roman"/>
          <w:sz w:val="24"/>
          <w:szCs w:val="24"/>
        </w:rPr>
      </w:pPr>
    </w:p>
    <w:p w:rsidR="003776EE" w:rsidRDefault="003776EE" w:rsidP="008B4B0E">
      <w:pPr>
        <w:pStyle w:val="ConsPlusNormal"/>
        <w:rPr>
          <w:rFonts w:ascii="Times New Roman" w:hAnsi="Times New Roman"/>
          <w:sz w:val="24"/>
          <w:szCs w:val="24"/>
        </w:rPr>
      </w:pPr>
    </w:p>
    <w:p w:rsidR="003776EE" w:rsidRPr="0077031C" w:rsidRDefault="003776EE" w:rsidP="008B4B0E">
      <w:pPr>
        <w:pStyle w:val="ConsPlusNormal"/>
        <w:rPr>
          <w:rFonts w:ascii="Times New Roman" w:hAnsi="Times New Roman"/>
          <w:sz w:val="24"/>
          <w:szCs w:val="24"/>
        </w:rPr>
      </w:pPr>
    </w:p>
    <w:p w:rsidR="003776EE" w:rsidRPr="00B2558E" w:rsidRDefault="003776EE" w:rsidP="003776EE">
      <w:pPr>
        <w:jc w:val="both"/>
        <w:rPr>
          <w:sz w:val="24"/>
          <w:szCs w:val="24"/>
        </w:rPr>
      </w:pPr>
      <w:r w:rsidRPr="00B2558E">
        <w:rPr>
          <w:sz w:val="24"/>
          <w:szCs w:val="24"/>
        </w:rPr>
        <w:t>Глава Тимирязевского сельского поселения                                      Л.Н.Виноградова</w:t>
      </w:r>
    </w:p>
    <w:p w:rsidR="00786ADD" w:rsidRDefault="00786ADD" w:rsidP="00754245">
      <w:pPr>
        <w:pStyle w:val="ConsPlusNormal"/>
        <w:jc w:val="right"/>
        <w:outlineLvl w:val="0"/>
        <w:rPr>
          <w:rFonts w:ascii="Times New Roman" w:hAnsi="Times New Roman"/>
          <w:sz w:val="24"/>
          <w:szCs w:val="24"/>
        </w:rPr>
      </w:pPr>
    </w:p>
    <w:p w:rsidR="00786ADD" w:rsidRDefault="00786ADD" w:rsidP="00754245">
      <w:pPr>
        <w:pStyle w:val="ConsPlusNormal"/>
        <w:jc w:val="right"/>
        <w:outlineLvl w:val="0"/>
        <w:rPr>
          <w:rFonts w:ascii="Times New Roman" w:hAnsi="Times New Roman"/>
          <w:sz w:val="24"/>
          <w:szCs w:val="24"/>
        </w:rPr>
      </w:pPr>
    </w:p>
    <w:p w:rsidR="008B4B0E" w:rsidRPr="0077031C" w:rsidRDefault="008B4B0E" w:rsidP="00754245">
      <w:pPr>
        <w:pStyle w:val="ConsPlusNormal"/>
        <w:jc w:val="right"/>
        <w:outlineLvl w:val="0"/>
        <w:rPr>
          <w:rFonts w:ascii="Times New Roman" w:hAnsi="Times New Roman"/>
          <w:sz w:val="24"/>
          <w:szCs w:val="24"/>
        </w:rPr>
      </w:pPr>
      <w:r w:rsidRPr="0077031C">
        <w:rPr>
          <w:rFonts w:ascii="Times New Roman" w:hAnsi="Times New Roman"/>
          <w:sz w:val="24"/>
          <w:szCs w:val="24"/>
        </w:rPr>
        <w:lastRenderedPageBreak/>
        <w:t xml:space="preserve">Приложение </w:t>
      </w:r>
      <w:r w:rsidR="00786ADD">
        <w:rPr>
          <w:rFonts w:ascii="Times New Roman" w:hAnsi="Times New Roman"/>
          <w:sz w:val="24"/>
          <w:szCs w:val="24"/>
        </w:rPr>
        <w:t>1</w:t>
      </w:r>
    </w:p>
    <w:p w:rsidR="008B4B0E" w:rsidRPr="0077031C" w:rsidRDefault="008B4B0E" w:rsidP="00754245">
      <w:pPr>
        <w:pStyle w:val="ConsPlusNormal"/>
        <w:jc w:val="right"/>
        <w:rPr>
          <w:rFonts w:ascii="Times New Roman" w:hAnsi="Times New Roman"/>
          <w:sz w:val="24"/>
          <w:szCs w:val="24"/>
        </w:rPr>
      </w:pPr>
      <w:r w:rsidRPr="0077031C">
        <w:rPr>
          <w:rFonts w:ascii="Times New Roman" w:hAnsi="Times New Roman"/>
          <w:sz w:val="24"/>
          <w:szCs w:val="24"/>
        </w:rPr>
        <w:t>к постановлению</w:t>
      </w:r>
    </w:p>
    <w:p w:rsidR="008B4B0E" w:rsidRPr="0077031C" w:rsidRDefault="008B4B0E" w:rsidP="00754245">
      <w:pPr>
        <w:pStyle w:val="ConsPlusNormal"/>
        <w:jc w:val="right"/>
        <w:rPr>
          <w:rFonts w:ascii="Times New Roman" w:hAnsi="Times New Roman"/>
          <w:sz w:val="24"/>
          <w:szCs w:val="24"/>
        </w:rPr>
      </w:pPr>
      <w:r w:rsidRPr="0077031C">
        <w:rPr>
          <w:rFonts w:ascii="Times New Roman" w:hAnsi="Times New Roman"/>
          <w:sz w:val="24"/>
          <w:szCs w:val="24"/>
        </w:rPr>
        <w:t xml:space="preserve">                                                                                       </w:t>
      </w:r>
      <w:r w:rsidR="00754245">
        <w:rPr>
          <w:rFonts w:ascii="Times New Roman" w:hAnsi="Times New Roman"/>
          <w:sz w:val="24"/>
          <w:szCs w:val="24"/>
        </w:rPr>
        <w:t xml:space="preserve">               </w:t>
      </w:r>
      <w:r w:rsidRPr="0077031C">
        <w:rPr>
          <w:rFonts w:ascii="Times New Roman" w:hAnsi="Times New Roman"/>
          <w:sz w:val="24"/>
          <w:szCs w:val="24"/>
        </w:rPr>
        <w:t xml:space="preserve">  №</w:t>
      </w:r>
      <w:r w:rsidR="004823EE">
        <w:rPr>
          <w:rFonts w:ascii="Times New Roman" w:hAnsi="Times New Roman"/>
          <w:sz w:val="24"/>
          <w:szCs w:val="24"/>
        </w:rPr>
        <w:t>44</w:t>
      </w:r>
      <w:r w:rsidR="00104879">
        <w:rPr>
          <w:rFonts w:ascii="Times New Roman" w:hAnsi="Times New Roman"/>
          <w:sz w:val="24"/>
          <w:szCs w:val="24"/>
        </w:rPr>
        <w:t xml:space="preserve"> </w:t>
      </w:r>
      <w:r w:rsidRPr="0077031C">
        <w:rPr>
          <w:rFonts w:ascii="Times New Roman" w:hAnsi="Times New Roman"/>
          <w:sz w:val="24"/>
          <w:szCs w:val="24"/>
        </w:rPr>
        <w:t xml:space="preserve"> от</w:t>
      </w:r>
      <w:r w:rsidR="00104879">
        <w:rPr>
          <w:rFonts w:ascii="Times New Roman" w:hAnsi="Times New Roman"/>
          <w:sz w:val="24"/>
          <w:szCs w:val="24"/>
        </w:rPr>
        <w:t xml:space="preserve"> </w:t>
      </w:r>
      <w:r w:rsidR="004823EE">
        <w:rPr>
          <w:rFonts w:ascii="Times New Roman" w:hAnsi="Times New Roman"/>
          <w:sz w:val="24"/>
          <w:szCs w:val="24"/>
        </w:rPr>
        <w:t>30</w:t>
      </w:r>
      <w:r w:rsidR="00104879">
        <w:rPr>
          <w:rFonts w:ascii="Times New Roman" w:hAnsi="Times New Roman"/>
          <w:sz w:val="24"/>
          <w:szCs w:val="24"/>
        </w:rPr>
        <w:t>.10.20</w:t>
      </w:r>
      <w:r w:rsidR="00437D48">
        <w:rPr>
          <w:rFonts w:ascii="Times New Roman" w:hAnsi="Times New Roman"/>
          <w:sz w:val="24"/>
          <w:szCs w:val="24"/>
        </w:rPr>
        <w:t>19</w:t>
      </w:r>
      <w:r w:rsidRPr="0077031C">
        <w:rPr>
          <w:rFonts w:ascii="Times New Roman" w:hAnsi="Times New Roman"/>
          <w:sz w:val="24"/>
          <w:szCs w:val="24"/>
        </w:rPr>
        <w:t xml:space="preserve">     </w:t>
      </w:r>
    </w:p>
    <w:p w:rsidR="00664171" w:rsidRPr="0077031C" w:rsidRDefault="00664171" w:rsidP="00AC581F">
      <w:pPr>
        <w:jc w:val="center"/>
        <w:rPr>
          <w:b/>
          <w:sz w:val="24"/>
          <w:szCs w:val="24"/>
        </w:rPr>
      </w:pPr>
    </w:p>
    <w:p w:rsidR="00437D48" w:rsidRDefault="00437D48" w:rsidP="00437D48">
      <w:pPr>
        <w:autoSpaceDE w:val="0"/>
        <w:autoSpaceDN w:val="0"/>
        <w:adjustRightInd w:val="0"/>
        <w:ind w:firstLine="709"/>
        <w:jc w:val="right"/>
      </w:pPr>
    </w:p>
    <w:p w:rsidR="00437D48" w:rsidRPr="00437D48" w:rsidRDefault="00437D48" w:rsidP="00437D48">
      <w:pPr>
        <w:spacing w:line="300" w:lineRule="exact"/>
        <w:jc w:val="center"/>
        <w:rPr>
          <w:b/>
          <w:bCs/>
          <w:caps/>
          <w:sz w:val="24"/>
          <w:szCs w:val="24"/>
        </w:rPr>
      </w:pPr>
    </w:p>
    <w:p w:rsidR="00437D48" w:rsidRPr="00F26D4D" w:rsidRDefault="00437D48" w:rsidP="00F26D4D">
      <w:pPr>
        <w:spacing w:line="300" w:lineRule="exact"/>
        <w:ind w:left="360"/>
        <w:jc w:val="center"/>
        <w:rPr>
          <w:b/>
          <w:bCs/>
          <w:sz w:val="24"/>
          <w:szCs w:val="24"/>
        </w:rPr>
      </w:pPr>
      <w:r w:rsidRPr="00F26D4D">
        <w:rPr>
          <w:b/>
          <w:bCs/>
          <w:sz w:val="24"/>
          <w:szCs w:val="24"/>
        </w:rPr>
        <w:t>Основные направления</w:t>
      </w:r>
      <w:r w:rsidRPr="00F26D4D">
        <w:rPr>
          <w:b/>
          <w:bCs/>
          <w:caps/>
          <w:sz w:val="24"/>
          <w:szCs w:val="24"/>
        </w:rPr>
        <w:t xml:space="preserve"> </w:t>
      </w:r>
      <w:r w:rsidRPr="00F26D4D">
        <w:rPr>
          <w:b/>
          <w:bCs/>
          <w:sz w:val="24"/>
          <w:szCs w:val="24"/>
        </w:rPr>
        <w:t>бюджетной и налоговой политики Тимирязевского сельского поселения</w:t>
      </w:r>
      <w:r w:rsidR="003D7116" w:rsidRPr="00F26D4D">
        <w:rPr>
          <w:b/>
          <w:bCs/>
          <w:sz w:val="24"/>
          <w:szCs w:val="24"/>
        </w:rPr>
        <w:t xml:space="preserve"> Лухского муниципального района Ивановской области</w:t>
      </w:r>
      <w:r w:rsidRPr="00F26D4D">
        <w:rPr>
          <w:b/>
          <w:bCs/>
          <w:sz w:val="24"/>
          <w:szCs w:val="24"/>
        </w:rPr>
        <w:t xml:space="preserve"> на 2020 год  и на плановый период 201 и 2022 годов</w:t>
      </w:r>
    </w:p>
    <w:p w:rsidR="00437D48" w:rsidRPr="00437D48" w:rsidRDefault="00437D48" w:rsidP="00437D48">
      <w:pPr>
        <w:pStyle w:val="a9"/>
        <w:spacing w:line="300" w:lineRule="exact"/>
        <w:rPr>
          <w:b/>
          <w:bCs/>
          <w:sz w:val="24"/>
          <w:szCs w:val="24"/>
        </w:rPr>
      </w:pPr>
    </w:p>
    <w:p w:rsidR="00437D48" w:rsidRPr="00437D48" w:rsidRDefault="00437D48" w:rsidP="00437D48">
      <w:pPr>
        <w:pStyle w:val="2"/>
        <w:spacing w:after="0"/>
        <w:ind w:left="0" w:firstLine="709"/>
        <w:jc w:val="both"/>
      </w:pPr>
      <w:proofErr w:type="gramStart"/>
      <w:r w:rsidRPr="00437D48">
        <w:t xml:space="preserve">Основные направления бюджетной, налоговой  </w:t>
      </w:r>
      <w:r>
        <w:t>политики Тимирязевского</w:t>
      </w:r>
      <w:r w:rsidRPr="00437D48">
        <w:t xml:space="preserve"> сельского поселения</w:t>
      </w:r>
      <w:r w:rsidR="003D7116">
        <w:t xml:space="preserve"> Лухского муниципального района Ивановской области </w:t>
      </w:r>
      <w:r w:rsidRPr="00437D48">
        <w:t xml:space="preserve"> на 2020 год и плановый период 2021 и 2022 годов определены в соответствии с Бюджетным кодексом Российской Федерации, Посланием Президента Российской Федерации Федеральному собранию от 01.03.2018, Федеральным законом от 06.10.2003 № 131-ФЗ «Об общих принципах организации местного самоуправления в Российской Федерации», Положением о бюджетном процессе </w:t>
      </w:r>
      <w:r>
        <w:t>Тимирязевского</w:t>
      </w:r>
      <w:r w:rsidRPr="00437D48">
        <w:t xml:space="preserve"> сельского поселения</w:t>
      </w:r>
      <w:proofErr w:type="gramEnd"/>
      <w:r w:rsidR="003D7116">
        <w:t xml:space="preserve"> Лухского муниципального района Ивановской области</w:t>
      </w:r>
      <w:r w:rsidRPr="00437D48">
        <w:t xml:space="preserve">, утвержденным решением Совета </w:t>
      </w:r>
      <w:r w:rsidR="003D7116">
        <w:t>Тимирязевского</w:t>
      </w:r>
      <w:r>
        <w:t xml:space="preserve"> сельского поселения от 29.09</w:t>
      </w:r>
      <w:r w:rsidRPr="00437D48">
        <w:t>.2014</w:t>
      </w:r>
      <w:r>
        <w:t xml:space="preserve"> № 27</w:t>
      </w:r>
      <w:r w:rsidRPr="00437D48">
        <w:t>.</w:t>
      </w:r>
    </w:p>
    <w:p w:rsidR="00437D48" w:rsidRPr="00437D48" w:rsidRDefault="00437D48" w:rsidP="00437D48">
      <w:pPr>
        <w:pStyle w:val="aj"/>
        <w:shd w:val="clear" w:color="auto" w:fill="FFFFFF"/>
        <w:ind w:firstLine="300"/>
        <w:jc w:val="both"/>
        <w:rPr>
          <w:color w:val="000000"/>
        </w:rPr>
      </w:pPr>
      <w:r w:rsidRPr="00437D48">
        <w:rPr>
          <w:color w:val="000000"/>
        </w:rPr>
        <w:t xml:space="preserve">   </w:t>
      </w:r>
      <w:proofErr w:type="gramStart"/>
      <w:r w:rsidRPr="00437D48">
        <w:rPr>
          <w:color w:val="000000"/>
        </w:rPr>
        <w:t xml:space="preserve">Целью основных направлений бюджетной и налоговой политики является описание условий, используемых при составлении проекта бюджета </w:t>
      </w:r>
      <w:r>
        <w:rPr>
          <w:color w:val="000000"/>
        </w:rPr>
        <w:t>Тимирязевского</w:t>
      </w:r>
      <w:r w:rsidRPr="00437D48">
        <w:rPr>
          <w:color w:val="000000"/>
        </w:rPr>
        <w:t xml:space="preserve"> сельского поселения </w:t>
      </w:r>
      <w:r w:rsidR="003D7116">
        <w:rPr>
          <w:color w:val="000000"/>
        </w:rPr>
        <w:t xml:space="preserve">Лухского муниципального района Ивановской области </w:t>
      </w:r>
      <w:r w:rsidRPr="00437D48">
        <w:rPr>
          <w:color w:val="000000"/>
        </w:rPr>
        <w:t xml:space="preserve">на 2020 – 2022 годы, основных подходов к его формированию и общего порядка разработки основных характеристик и прогнозируемых параметров бюджета </w:t>
      </w:r>
      <w:r>
        <w:rPr>
          <w:color w:val="000000"/>
        </w:rPr>
        <w:t>Тимирязевского</w:t>
      </w:r>
      <w:r w:rsidRPr="00437D48">
        <w:rPr>
          <w:color w:val="000000"/>
        </w:rPr>
        <w:t xml:space="preserve"> сельского поселения</w:t>
      </w:r>
      <w:r w:rsidR="003D7116">
        <w:rPr>
          <w:color w:val="000000"/>
        </w:rPr>
        <w:t xml:space="preserve"> Лухского муниципального района Ивановской области</w:t>
      </w:r>
      <w:r w:rsidRPr="00437D48">
        <w:rPr>
          <w:color w:val="000000"/>
        </w:rPr>
        <w:t>, а также обеспечение прозрачности и открытости бюджетного планирования.</w:t>
      </w:r>
      <w:proofErr w:type="gramEnd"/>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Основные направления бюджетной и налоговой политики </w:t>
      </w:r>
      <w:r>
        <w:rPr>
          <w:sz w:val="24"/>
          <w:szCs w:val="24"/>
        </w:rPr>
        <w:t>Тимирязевского</w:t>
      </w:r>
      <w:r w:rsidRPr="00437D48">
        <w:rPr>
          <w:sz w:val="24"/>
          <w:szCs w:val="24"/>
        </w:rPr>
        <w:t xml:space="preserve"> сельского поселения </w:t>
      </w:r>
      <w:r w:rsidR="003D7116">
        <w:rPr>
          <w:sz w:val="24"/>
          <w:szCs w:val="24"/>
        </w:rPr>
        <w:t xml:space="preserve">Лухского муниципального района Ивановской области </w:t>
      </w:r>
      <w:r w:rsidRPr="00437D48">
        <w:rPr>
          <w:sz w:val="24"/>
          <w:szCs w:val="24"/>
        </w:rPr>
        <w:t>на 2020 год и плановый период 2021-2022 годов определяют стратегию действий органов местного самоуправления поселения в части доходов, расходов бюджета и межбюджетных отношений. Основная цель – решать большее количество текущих задач и задач развития поселения в условиях ограниченности бюджетных ресурсов.</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Основными целями бюджетной и налоговой политики сельского поселения на 2020 год и плановый период 2021-2022 годов являются:</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содействие устойчивому социально-экономическому развитию сельского поселения;</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обеспечение долгосрочной сбалансированности бюджета сельского поселения;</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 повышения уровня и качества жизни граждан; </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повышения эффективности и прозрачности муниципального управления;</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 создание максимально благоприятных условий для развития малого и среднего предпринимательства; </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 улучшение условий жизни жителей муниципального образования, адресное решение социальных проблем; </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содействие повышению качества муниципальных услуг;</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развитие конкуренции в сфере предоставления социальных услуг, в том числе за счет привлечения к их оказанию негосударственных организаций, прежде всего, социально ориентированных некоммерческих организаций.</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Для достижения поставленных целей основными задачами бюджетной и налоговой политики сельского поселения являются:</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 оптимизация бюджетного процесса через минимизацию внесения изменений в </w:t>
      </w:r>
      <w:r w:rsidRPr="00437D48">
        <w:rPr>
          <w:sz w:val="24"/>
          <w:szCs w:val="24"/>
        </w:rPr>
        <w:lastRenderedPageBreak/>
        <w:t>утвержденный бюджет поселения;</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развитие программно-целевых методов управления бюджетными средствами;</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повышение эффективности размещения заказов на поставки товаров, выполнение работ и оказание услуг для нужд муниципального образования;</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 формирование благоприятной среды для предпринимательской и инвестиционной деятельности, которые объективно являются необходимой основой для увеличения доходов бюджета; </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совершенствование механизмов муниципального финансового контроля;</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достижение критериев эффективности и результативности бюджетных расходов;</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 финансово-экономическое обоснование решений, приводящих к новым расходным обязательствам с оценкой долгосрочных последствий для социально-экономического развития поселения. </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Актуальность поставленных целей в условиях недостаточности доходных источников для обеспечения растущих потребностей местного бюджета.</w:t>
      </w:r>
    </w:p>
    <w:p w:rsidR="00437D48" w:rsidRPr="00437D48" w:rsidRDefault="00437D48" w:rsidP="00437D48">
      <w:pPr>
        <w:ind w:firstLine="709"/>
        <w:jc w:val="both"/>
        <w:rPr>
          <w:sz w:val="24"/>
          <w:szCs w:val="24"/>
        </w:rPr>
      </w:pPr>
      <w:r w:rsidRPr="00437D48">
        <w:rPr>
          <w:sz w:val="24"/>
          <w:szCs w:val="24"/>
        </w:rPr>
        <w:t>Достижение намеченных целей усложняется целым рядом факторов, обусловленных складывающейся ситуацией в современных условиях:</w:t>
      </w:r>
    </w:p>
    <w:p w:rsidR="00437D48" w:rsidRPr="00437D48" w:rsidRDefault="00437D48" w:rsidP="00437D48">
      <w:pPr>
        <w:ind w:firstLine="709"/>
        <w:jc w:val="both"/>
        <w:rPr>
          <w:sz w:val="24"/>
          <w:szCs w:val="24"/>
        </w:rPr>
      </w:pPr>
      <w:r w:rsidRPr="00437D48">
        <w:rPr>
          <w:sz w:val="24"/>
          <w:szCs w:val="24"/>
        </w:rPr>
        <w:t>- замедлением экономического развития поселения, ухудшением финансового состояния хозяйствующих субъектов;</w:t>
      </w:r>
    </w:p>
    <w:p w:rsidR="00437D48" w:rsidRPr="00437D48" w:rsidRDefault="00437D48" w:rsidP="00437D48">
      <w:pPr>
        <w:ind w:firstLine="709"/>
        <w:jc w:val="both"/>
        <w:rPr>
          <w:sz w:val="24"/>
          <w:szCs w:val="24"/>
        </w:rPr>
      </w:pPr>
      <w:r w:rsidRPr="00437D48">
        <w:rPr>
          <w:sz w:val="24"/>
          <w:szCs w:val="24"/>
        </w:rPr>
        <w:t>- недостаточным темпом роста налоговых и неналоговых доходов местного бюджета.</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В такой ситуации бюджетная политика </w:t>
      </w:r>
      <w:r>
        <w:rPr>
          <w:sz w:val="24"/>
          <w:szCs w:val="24"/>
        </w:rPr>
        <w:t>Тимирязевского</w:t>
      </w:r>
      <w:r w:rsidRPr="00437D48">
        <w:rPr>
          <w:sz w:val="24"/>
          <w:szCs w:val="24"/>
        </w:rPr>
        <w:t xml:space="preserve"> сельского поселения</w:t>
      </w:r>
      <w:r w:rsidR="000851A2">
        <w:rPr>
          <w:sz w:val="24"/>
          <w:szCs w:val="24"/>
        </w:rPr>
        <w:t xml:space="preserve"> Лухского муниципального района Ивановской области</w:t>
      </w:r>
      <w:r w:rsidRPr="00437D48">
        <w:rPr>
          <w:sz w:val="24"/>
          <w:szCs w:val="24"/>
        </w:rPr>
        <w:t xml:space="preserve"> должна строиться с учетом все более взвешенных подходов по прогнозированию доходов, финансовому обеспечению действующих и принятию новых расходных обязательств. </w:t>
      </w:r>
    </w:p>
    <w:p w:rsidR="00437D48" w:rsidRPr="00437D48" w:rsidRDefault="00437D48" w:rsidP="00437D48">
      <w:pPr>
        <w:widowControl w:val="0"/>
        <w:autoSpaceDE w:val="0"/>
        <w:autoSpaceDN w:val="0"/>
        <w:adjustRightInd w:val="0"/>
        <w:ind w:firstLine="720"/>
        <w:jc w:val="both"/>
        <w:rPr>
          <w:sz w:val="24"/>
          <w:szCs w:val="24"/>
        </w:rPr>
      </w:pPr>
    </w:p>
    <w:p w:rsidR="00437D48" w:rsidRPr="00437D48" w:rsidRDefault="00437D48" w:rsidP="00F26D4D">
      <w:pPr>
        <w:widowControl w:val="0"/>
        <w:autoSpaceDE w:val="0"/>
        <w:autoSpaceDN w:val="0"/>
        <w:adjustRightInd w:val="0"/>
        <w:ind w:left="851"/>
        <w:jc w:val="center"/>
        <w:rPr>
          <w:sz w:val="24"/>
          <w:szCs w:val="24"/>
        </w:rPr>
      </w:pPr>
      <w:r w:rsidRPr="00437D48">
        <w:rPr>
          <w:b/>
          <w:bCs/>
          <w:sz w:val="24"/>
          <w:szCs w:val="24"/>
        </w:rPr>
        <w:t>Направления политики</w:t>
      </w:r>
      <w:r>
        <w:rPr>
          <w:b/>
          <w:bCs/>
          <w:sz w:val="24"/>
          <w:szCs w:val="24"/>
        </w:rPr>
        <w:t xml:space="preserve"> Тимирязевского </w:t>
      </w:r>
      <w:r w:rsidRPr="00437D48">
        <w:rPr>
          <w:b/>
          <w:bCs/>
          <w:sz w:val="24"/>
          <w:szCs w:val="24"/>
        </w:rPr>
        <w:t xml:space="preserve"> сельского поселения</w:t>
      </w:r>
      <w:r w:rsidR="00F26D4D" w:rsidRPr="00F26D4D">
        <w:rPr>
          <w:b/>
          <w:bCs/>
          <w:sz w:val="24"/>
          <w:szCs w:val="24"/>
        </w:rPr>
        <w:t xml:space="preserve"> </w:t>
      </w:r>
      <w:r w:rsidR="00F26D4D">
        <w:rPr>
          <w:b/>
          <w:bCs/>
          <w:sz w:val="24"/>
          <w:szCs w:val="24"/>
        </w:rPr>
        <w:t xml:space="preserve">Лухского муниципального района Ивановской области </w:t>
      </w:r>
      <w:r w:rsidRPr="00437D48">
        <w:rPr>
          <w:b/>
          <w:bCs/>
          <w:sz w:val="24"/>
          <w:szCs w:val="24"/>
        </w:rPr>
        <w:t>в части формирования доходов бюджета на 2020 год и плановый период 2021-2022 годов</w:t>
      </w:r>
    </w:p>
    <w:p w:rsidR="00437D48" w:rsidRPr="00437D48" w:rsidRDefault="00437D48" w:rsidP="00437D48">
      <w:pPr>
        <w:widowControl w:val="0"/>
        <w:autoSpaceDE w:val="0"/>
        <w:autoSpaceDN w:val="0"/>
        <w:adjustRightInd w:val="0"/>
        <w:ind w:firstLine="720"/>
        <w:jc w:val="center"/>
        <w:rPr>
          <w:sz w:val="24"/>
          <w:szCs w:val="24"/>
        </w:rPr>
      </w:pP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Бюджетная и налоговая политика поселения выстраивается с учетом изменений федерального законодательства и направлены на использование имеющейся финансово-экономической базы поселения и создание условий для дальнейшего её развития.</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Основными направлениями повышения эффективности в области формирования доходов бюджета сельского поселения являются:</w:t>
      </w:r>
    </w:p>
    <w:p w:rsidR="00437D48" w:rsidRPr="00437D48" w:rsidRDefault="00437D48" w:rsidP="00437D48">
      <w:pPr>
        <w:widowControl w:val="0"/>
        <w:numPr>
          <w:ilvl w:val="0"/>
          <w:numId w:val="11"/>
        </w:numPr>
        <w:autoSpaceDE w:val="0"/>
        <w:autoSpaceDN w:val="0"/>
        <w:adjustRightInd w:val="0"/>
        <w:jc w:val="both"/>
        <w:rPr>
          <w:sz w:val="24"/>
          <w:szCs w:val="24"/>
        </w:rPr>
      </w:pPr>
      <w:r w:rsidRPr="00437D48">
        <w:rPr>
          <w:sz w:val="24"/>
          <w:szCs w:val="24"/>
        </w:rPr>
        <w:t>взаимодействие с налоговыми органами и иными территориальными подразделениями органов государственной власти, осуществляющими администрирование доходов, подлежащих зачислению в бюджет поселения, в целях увеличения собираемости доходов;</w:t>
      </w:r>
    </w:p>
    <w:p w:rsidR="00437D48" w:rsidRPr="00437D48" w:rsidRDefault="00437D48" w:rsidP="00437D48">
      <w:pPr>
        <w:widowControl w:val="0"/>
        <w:autoSpaceDE w:val="0"/>
        <w:autoSpaceDN w:val="0"/>
        <w:adjustRightInd w:val="0"/>
        <w:jc w:val="both"/>
        <w:rPr>
          <w:sz w:val="24"/>
          <w:szCs w:val="24"/>
        </w:rPr>
      </w:pPr>
      <w:r w:rsidRPr="00437D48">
        <w:rPr>
          <w:sz w:val="24"/>
          <w:szCs w:val="24"/>
        </w:rPr>
        <w:t>- повышение эффективности администрирования доходов, отнесенных к ведению органов местного самоуправления сельского поселения.</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Целью налоговой политики </w:t>
      </w:r>
      <w:r>
        <w:rPr>
          <w:sz w:val="24"/>
          <w:szCs w:val="24"/>
        </w:rPr>
        <w:t>Тимирязевского</w:t>
      </w:r>
      <w:r w:rsidRPr="00437D48">
        <w:rPr>
          <w:sz w:val="24"/>
          <w:szCs w:val="24"/>
        </w:rPr>
        <w:t xml:space="preserve"> сельского поселения</w:t>
      </w:r>
      <w:r w:rsidR="002D23DE">
        <w:rPr>
          <w:sz w:val="24"/>
          <w:szCs w:val="24"/>
        </w:rPr>
        <w:t xml:space="preserve"> Лухского муниципального района Ивановской области</w:t>
      </w:r>
      <w:r w:rsidRPr="00437D48">
        <w:rPr>
          <w:sz w:val="24"/>
          <w:szCs w:val="24"/>
        </w:rPr>
        <w:t xml:space="preserve"> является увеличение доходной базы поселения для обеспечения сбалансированности бюджета </w:t>
      </w:r>
      <w:r>
        <w:rPr>
          <w:sz w:val="24"/>
          <w:szCs w:val="24"/>
        </w:rPr>
        <w:t>Тимирязевского</w:t>
      </w:r>
      <w:r w:rsidRPr="00437D48">
        <w:rPr>
          <w:sz w:val="24"/>
          <w:szCs w:val="24"/>
        </w:rPr>
        <w:t xml:space="preserve"> сельского поселения</w:t>
      </w:r>
      <w:r w:rsidR="002D23DE">
        <w:rPr>
          <w:sz w:val="24"/>
          <w:szCs w:val="24"/>
        </w:rPr>
        <w:t xml:space="preserve"> Лухского муниципального района Ивановской области</w:t>
      </w:r>
      <w:r w:rsidRPr="00437D48">
        <w:rPr>
          <w:sz w:val="24"/>
          <w:szCs w:val="24"/>
        </w:rPr>
        <w:t xml:space="preserve">. Необходимо соблюсти баланс между сохранением бюджетной устойчивости, получением необходимого объема бюджетных доходов, с одной стороны, и поддержкой инвестиционной активности, с другой стороны. </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В целях увеличения доходной базы поселения в среднесрочной перспективе будут реализованы следующие мероприятия:</w:t>
      </w:r>
    </w:p>
    <w:p w:rsidR="00437D48" w:rsidRPr="00437D48" w:rsidRDefault="00437D48" w:rsidP="00437D48">
      <w:pPr>
        <w:widowControl w:val="0"/>
        <w:autoSpaceDE w:val="0"/>
        <w:autoSpaceDN w:val="0"/>
        <w:adjustRightInd w:val="0"/>
        <w:jc w:val="both"/>
        <w:rPr>
          <w:sz w:val="24"/>
          <w:szCs w:val="24"/>
        </w:rPr>
      </w:pPr>
      <w:r w:rsidRPr="00437D48">
        <w:rPr>
          <w:sz w:val="24"/>
          <w:szCs w:val="24"/>
        </w:rPr>
        <w:t xml:space="preserve">-на территории </w:t>
      </w:r>
      <w:r>
        <w:rPr>
          <w:sz w:val="24"/>
          <w:szCs w:val="24"/>
        </w:rPr>
        <w:t>Тимирязевского</w:t>
      </w:r>
      <w:r w:rsidRPr="00437D48">
        <w:rPr>
          <w:sz w:val="24"/>
          <w:szCs w:val="24"/>
        </w:rPr>
        <w:t xml:space="preserve"> сельского поселения</w:t>
      </w:r>
      <w:r w:rsidR="002D23DE">
        <w:rPr>
          <w:sz w:val="24"/>
          <w:szCs w:val="24"/>
        </w:rPr>
        <w:t xml:space="preserve"> Лухского муниципального района </w:t>
      </w:r>
      <w:r w:rsidR="002D23DE">
        <w:rPr>
          <w:sz w:val="24"/>
          <w:szCs w:val="24"/>
        </w:rPr>
        <w:lastRenderedPageBreak/>
        <w:t>Ивановской области</w:t>
      </w:r>
      <w:r w:rsidRPr="00437D48">
        <w:rPr>
          <w:sz w:val="24"/>
          <w:szCs w:val="24"/>
        </w:rPr>
        <w:t xml:space="preserve"> введено налогообложение налогом на имущество физических лиц по кадастровой стоимости объектов недвижимости.</w:t>
      </w:r>
    </w:p>
    <w:p w:rsidR="00437D48" w:rsidRPr="00437D48" w:rsidRDefault="00437D48" w:rsidP="00437D48">
      <w:pPr>
        <w:widowControl w:val="0"/>
        <w:autoSpaceDE w:val="0"/>
        <w:autoSpaceDN w:val="0"/>
        <w:adjustRightInd w:val="0"/>
        <w:jc w:val="both"/>
        <w:rPr>
          <w:sz w:val="24"/>
          <w:szCs w:val="24"/>
        </w:rPr>
      </w:pPr>
      <w:r w:rsidRPr="00437D48">
        <w:rPr>
          <w:sz w:val="24"/>
          <w:szCs w:val="24"/>
        </w:rPr>
        <w:tab/>
        <w:t>Актуальной остается и задача взыскания недоимки по налогам и сборам с должников местного бюджета.</w:t>
      </w:r>
    </w:p>
    <w:p w:rsidR="00437D48" w:rsidRPr="00437D48" w:rsidRDefault="00437D48" w:rsidP="00437D48">
      <w:pPr>
        <w:widowControl w:val="0"/>
        <w:autoSpaceDE w:val="0"/>
        <w:autoSpaceDN w:val="0"/>
        <w:adjustRightInd w:val="0"/>
        <w:jc w:val="both"/>
        <w:rPr>
          <w:sz w:val="24"/>
          <w:szCs w:val="24"/>
        </w:rPr>
      </w:pPr>
      <w:r w:rsidRPr="00437D48">
        <w:rPr>
          <w:sz w:val="24"/>
          <w:szCs w:val="24"/>
        </w:rPr>
        <w:tab/>
        <w:t xml:space="preserve">Для увеличения поступлений от земельного налога органам местного самоуправления необходимо продолжить работу по сбору сведений, идентифицирующих правообладателей земельных участков, вести разъяснительную работу с населением по оформлению и государственной регистрации земельных паев и прочих земель, находящихся в собственности у граждан. </w:t>
      </w:r>
    </w:p>
    <w:p w:rsidR="00437D48" w:rsidRPr="00437D48" w:rsidRDefault="00437D48" w:rsidP="00437D48">
      <w:pPr>
        <w:widowControl w:val="0"/>
        <w:autoSpaceDE w:val="0"/>
        <w:autoSpaceDN w:val="0"/>
        <w:adjustRightInd w:val="0"/>
        <w:jc w:val="both"/>
        <w:rPr>
          <w:sz w:val="24"/>
          <w:szCs w:val="24"/>
        </w:rPr>
      </w:pPr>
      <w:r w:rsidRPr="00437D48">
        <w:rPr>
          <w:sz w:val="24"/>
          <w:szCs w:val="24"/>
        </w:rPr>
        <w:tab/>
        <w:t>Для увеличения поступлений от налога на имущество физических лиц органам местного самоуправления продолжить работу с гражданами по введению вновь построенных и реконструированных жилых домов в эксплуатацию.</w:t>
      </w:r>
    </w:p>
    <w:p w:rsidR="00437D48" w:rsidRPr="00437D48" w:rsidRDefault="00437D48" w:rsidP="00437D48">
      <w:pPr>
        <w:widowControl w:val="0"/>
        <w:autoSpaceDE w:val="0"/>
        <w:autoSpaceDN w:val="0"/>
        <w:adjustRightInd w:val="0"/>
        <w:jc w:val="both"/>
        <w:rPr>
          <w:sz w:val="24"/>
          <w:szCs w:val="24"/>
        </w:rPr>
      </w:pPr>
      <w:r w:rsidRPr="00437D48">
        <w:rPr>
          <w:sz w:val="24"/>
          <w:szCs w:val="24"/>
        </w:rPr>
        <w:tab/>
        <w:t>Для категорий граждан, в настоящее время имеющих право на налоговые льготы по налогу на имущество физических лиц, указанные льготы будут сохранены на федеральном уровне. Однако освобождение от налогообложения будет предоставляться только на один из объектов капитального строительства каждой из трех категорий (жилое помещение, жилой дом на садовом или дачном земельном участке, нежилое помещение), находящихся в собственности физического лица на территории Российской Федерации и не используемого в предпринимательской деятельности (по выбору налогоплательщика).</w:t>
      </w:r>
    </w:p>
    <w:p w:rsidR="00437D48" w:rsidRPr="00437D48" w:rsidRDefault="00437D48" w:rsidP="00437D48">
      <w:pPr>
        <w:widowControl w:val="0"/>
        <w:autoSpaceDE w:val="0"/>
        <w:autoSpaceDN w:val="0"/>
        <w:adjustRightInd w:val="0"/>
        <w:ind w:firstLine="720"/>
        <w:jc w:val="both"/>
        <w:rPr>
          <w:sz w:val="24"/>
          <w:szCs w:val="24"/>
        </w:rPr>
      </w:pPr>
    </w:p>
    <w:p w:rsidR="00437D48" w:rsidRPr="00437D48" w:rsidRDefault="00437D48" w:rsidP="00437D48">
      <w:pPr>
        <w:widowControl w:val="0"/>
        <w:autoSpaceDE w:val="0"/>
        <w:autoSpaceDN w:val="0"/>
        <w:adjustRightInd w:val="0"/>
        <w:ind w:firstLine="720"/>
        <w:jc w:val="center"/>
        <w:rPr>
          <w:sz w:val="24"/>
          <w:szCs w:val="24"/>
        </w:rPr>
      </w:pPr>
      <w:r w:rsidRPr="00437D48">
        <w:rPr>
          <w:b/>
          <w:bCs/>
          <w:sz w:val="24"/>
          <w:szCs w:val="24"/>
        </w:rPr>
        <w:t xml:space="preserve"> Основные направления политики </w:t>
      </w:r>
      <w:r w:rsidR="002F3471">
        <w:rPr>
          <w:b/>
          <w:bCs/>
          <w:sz w:val="24"/>
          <w:szCs w:val="24"/>
        </w:rPr>
        <w:t>Тимирязевского</w:t>
      </w:r>
      <w:r w:rsidRPr="00437D48">
        <w:rPr>
          <w:b/>
          <w:bCs/>
          <w:sz w:val="24"/>
          <w:szCs w:val="24"/>
        </w:rPr>
        <w:t xml:space="preserve"> сельского поселения</w:t>
      </w:r>
      <w:r w:rsidR="002D23DE">
        <w:rPr>
          <w:b/>
          <w:bCs/>
          <w:sz w:val="24"/>
          <w:szCs w:val="24"/>
        </w:rPr>
        <w:t xml:space="preserve"> Лухского муниципального района Ивановской области</w:t>
      </w:r>
      <w:r w:rsidRPr="00437D48">
        <w:rPr>
          <w:b/>
          <w:bCs/>
          <w:sz w:val="24"/>
          <w:szCs w:val="24"/>
        </w:rPr>
        <w:t xml:space="preserve"> в части расходов бюджета на 2020 год и плановый период 2021-2022 годов</w:t>
      </w:r>
    </w:p>
    <w:p w:rsidR="00437D48" w:rsidRPr="00437D48" w:rsidRDefault="00437D48" w:rsidP="00437D48">
      <w:pPr>
        <w:widowControl w:val="0"/>
        <w:autoSpaceDE w:val="0"/>
        <w:autoSpaceDN w:val="0"/>
        <w:adjustRightInd w:val="0"/>
        <w:ind w:firstLine="720"/>
        <w:jc w:val="center"/>
        <w:rPr>
          <w:sz w:val="24"/>
          <w:szCs w:val="24"/>
        </w:rPr>
      </w:pP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Бюджетная политика в части расходов в основном направлена на сохранение преемственности определенных ранее приоритетов и их достижение и скорректирована с учетом текущей экономической ситуации и необходимостью реализации первоочередных задач социальной сферы, поставленных в Указах Президента Российской Федерации от 7 мая 2012 года.</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В отношении расходов политика поселения в 2020-2022 годах  будет направлена на оптимизацию и повышение эффективности бюджетных расходов. Основными принципами бюджетной политики </w:t>
      </w:r>
      <w:r w:rsidR="002F3471">
        <w:rPr>
          <w:sz w:val="24"/>
          <w:szCs w:val="24"/>
        </w:rPr>
        <w:t>Тимирязевског</w:t>
      </w:r>
      <w:r w:rsidRPr="00437D48">
        <w:rPr>
          <w:sz w:val="24"/>
          <w:szCs w:val="24"/>
        </w:rPr>
        <w:t>о сельского поселения</w:t>
      </w:r>
      <w:r w:rsidR="002D23DE">
        <w:rPr>
          <w:sz w:val="24"/>
          <w:szCs w:val="24"/>
        </w:rPr>
        <w:t xml:space="preserve"> Лухского муниципального района Ивановской области</w:t>
      </w:r>
      <w:r w:rsidRPr="00437D48">
        <w:rPr>
          <w:sz w:val="24"/>
          <w:szCs w:val="24"/>
        </w:rPr>
        <w:t xml:space="preserve"> будут сокращение необоснованных бюджетных расходов. В связи с этим необходимо решить следующие задачи:</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обеспечить концентрацию бюджетных расходов на решении ключевых проблем и достижении конечных результатов;</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-обеспечить сбалансированность местного бюджета в среднесрочной перспективе;</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добиваться повышения качества планирования главными распорядителями бюджетных сре</w:t>
      </w:r>
      <w:proofErr w:type="gramStart"/>
      <w:r w:rsidRPr="00437D48">
        <w:rPr>
          <w:sz w:val="24"/>
          <w:szCs w:val="24"/>
        </w:rPr>
        <w:t>дств св</w:t>
      </w:r>
      <w:proofErr w:type="gramEnd"/>
      <w:r w:rsidRPr="00437D48">
        <w:rPr>
          <w:sz w:val="24"/>
          <w:szCs w:val="24"/>
        </w:rPr>
        <w:t>оих расходов и их эффективности.</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В соответствии с основной целью бюджетной политики на 2020 год и плановый период 2021-2022  годов приоритетами бюджетных расходов станут:</w:t>
      </w:r>
    </w:p>
    <w:p w:rsidR="00437D48" w:rsidRPr="00437D48" w:rsidRDefault="00437D48" w:rsidP="00437D48">
      <w:pPr>
        <w:widowControl w:val="0"/>
        <w:numPr>
          <w:ilvl w:val="0"/>
          <w:numId w:val="12"/>
        </w:numPr>
        <w:autoSpaceDE w:val="0"/>
        <w:autoSpaceDN w:val="0"/>
        <w:adjustRightInd w:val="0"/>
        <w:jc w:val="both"/>
        <w:rPr>
          <w:sz w:val="24"/>
          <w:szCs w:val="24"/>
        </w:rPr>
      </w:pPr>
      <w:r w:rsidRPr="00437D48">
        <w:rPr>
          <w:sz w:val="24"/>
          <w:szCs w:val="24"/>
        </w:rPr>
        <w:t xml:space="preserve"> выплата заработной платы;</w:t>
      </w:r>
    </w:p>
    <w:p w:rsidR="00437D48" w:rsidRPr="00437D48" w:rsidRDefault="00437D48" w:rsidP="00437D48">
      <w:pPr>
        <w:widowControl w:val="0"/>
        <w:numPr>
          <w:ilvl w:val="0"/>
          <w:numId w:val="12"/>
        </w:numPr>
        <w:autoSpaceDE w:val="0"/>
        <w:autoSpaceDN w:val="0"/>
        <w:adjustRightInd w:val="0"/>
        <w:jc w:val="both"/>
        <w:rPr>
          <w:sz w:val="24"/>
          <w:szCs w:val="24"/>
        </w:rPr>
      </w:pPr>
      <w:r w:rsidRPr="00437D48">
        <w:rPr>
          <w:sz w:val="24"/>
          <w:szCs w:val="24"/>
        </w:rPr>
        <w:t xml:space="preserve"> начисления на заработную плату;</w:t>
      </w:r>
    </w:p>
    <w:p w:rsidR="00437D48" w:rsidRPr="00437D48" w:rsidRDefault="00437D48" w:rsidP="00437D48">
      <w:pPr>
        <w:widowControl w:val="0"/>
        <w:numPr>
          <w:ilvl w:val="0"/>
          <w:numId w:val="12"/>
        </w:numPr>
        <w:autoSpaceDE w:val="0"/>
        <w:autoSpaceDN w:val="0"/>
        <w:adjustRightInd w:val="0"/>
        <w:jc w:val="both"/>
        <w:rPr>
          <w:sz w:val="24"/>
          <w:szCs w:val="24"/>
        </w:rPr>
      </w:pPr>
      <w:r w:rsidRPr="00437D48">
        <w:rPr>
          <w:sz w:val="24"/>
          <w:szCs w:val="24"/>
        </w:rPr>
        <w:t xml:space="preserve"> социальные выплаты;</w:t>
      </w:r>
    </w:p>
    <w:p w:rsidR="00437D48" w:rsidRPr="00437D48" w:rsidRDefault="00437D48" w:rsidP="00437D48">
      <w:pPr>
        <w:widowControl w:val="0"/>
        <w:numPr>
          <w:ilvl w:val="0"/>
          <w:numId w:val="12"/>
        </w:numPr>
        <w:autoSpaceDE w:val="0"/>
        <w:autoSpaceDN w:val="0"/>
        <w:adjustRightInd w:val="0"/>
        <w:jc w:val="both"/>
        <w:rPr>
          <w:sz w:val="24"/>
          <w:szCs w:val="24"/>
        </w:rPr>
      </w:pPr>
      <w:r w:rsidRPr="00437D48">
        <w:rPr>
          <w:sz w:val="24"/>
          <w:szCs w:val="24"/>
        </w:rPr>
        <w:t xml:space="preserve"> коммунальные услуги; </w:t>
      </w:r>
    </w:p>
    <w:p w:rsidR="00437D48" w:rsidRPr="00437D48" w:rsidRDefault="00437D48" w:rsidP="00437D48">
      <w:pPr>
        <w:widowControl w:val="0"/>
        <w:numPr>
          <w:ilvl w:val="0"/>
          <w:numId w:val="12"/>
        </w:numPr>
        <w:autoSpaceDE w:val="0"/>
        <w:autoSpaceDN w:val="0"/>
        <w:adjustRightInd w:val="0"/>
        <w:jc w:val="both"/>
        <w:rPr>
          <w:sz w:val="24"/>
          <w:szCs w:val="24"/>
        </w:rPr>
      </w:pPr>
      <w:r w:rsidRPr="00437D48">
        <w:rPr>
          <w:sz w:val="24"/>
          <w:szCs w:val="24"/>
        </w:rPr>
        <w:t xml:space="preserve"> взвешенный подход к увеличению и принятию новых расходных обязательств. </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Приоритетами в повышении открытости и прозрачности местного бюджета будут являться использование механизмов общественного участия и контроля, совершенствование работы по обеспечению доступа граждан в режиме реального времени к информации о формировании и исполнении местного бюджета, повышение </w:t>
      </w:r>
      <w:r w:rsidRPr="00437D48">
        <w:rPr>
          <w:sz w:val="24"/>
          <w:szCs w:val="24"/>
        </w:rPr>
        <w:lastRenderedPageBreak/>
        <w:t xml:space="preserve">уровня информированности населения о бюджете </w:t>
      </w:r>
      <w:r w:rsidR="002F3471">
        <w:rPr>
          <w:sz w:val="24"/>
          <w:szCs w:val="24"/>
        </w:rPr>
        <w:t>Тимирязевского</w:t>
      </w:r>
      <w:r w:rsidRPr="00437D48">
        <w:rPr>
          <w:sz w:val="24"/>
          <w:szCs w:val="24"/>
        </w:rPr>
        <w:t xml:space="preserve"> сельского поселения</w:t>
      </w:r>
      <w:r w:rsidR="002D23DE">
        <w:rPr>
          <w:sz w:val="24"/>
          <w:szCs w:val="24"/>
        </w:rPr>
        <w:t xml:space="preserve"> Лухского муниципального района Ивановской области</w:t>
      </w:r>
      <w:r w:rsidRPr="00437D48">
        <w:rPr>
          <w:sz w:val="24"/>
          <w:szCs w:val="24"/>
        </w:rPr>
        <w:t>.</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В трехлетней перспективе 2020–2022 годов приоритеты бюджетной политики будут направлены на обеспечение потребностей граждан и общества в государственных услугах, повышение их доступности и качества, реализацию долгосрочных приоритетов и целей социально-экономического развития Ивановской области.</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В связи, с чем планируется основное внимание уделять качественной разработке и реализации муниципальных программ </w:t>
      </w:r>
      <w:r w:rsidR="002F3471">
        <w:rPr>
          <w:sz w:val="24"/>
          <w:szCs w:val="24"/>
        </w:rPr>
        <w:t>Тимирязевского</w:t>
      </w:r>
      <w:r w:rsidRPr="00437D48">
        <w:rPr>
          <w:sz w:val="24"/>
          <w:szCs w:val="24"/>
        </w:rPr>
        <w:t xml:space="preserve"> сельского поселения</w:t>
      </w:r>
      <w:r w:rsidR="002D23DE">
        <w:rPr>
          <w:sz w:val="24"/>
          <w:szCs w:val="24"/>
        </w:rPr>
        <w:t xml:space="preserve"> Лухского муниципального района Ивановской области</w:t>
      </w:r>
      <w:r w:rsidRPr="00437D48">
        <w:rPr>
          <w:sz w:val="24"/>
          <w:szCs w:val="24"/>
        </w:rPr>
        <w:t xml:space="preserve"> как основного инструмента повышения эффективности бюджетных расходов, созданию действенного механизма </w:t>
      </w:r>
      <w:proofErr w:type="gramStart"/>
      <w:r w:rsidRPr="00437D48">
        <w:rPr>
          <w:sz w:val="24"/>
          <w:szCs w:val="24"/>
        </w:rPr>
        <w:t>контроля за</w:t>
      </w:r>
      <w:proofErr w:type="gramEnd"/>
      <w:r w:rsidRPr="00437D48">
        <w:rPr>
          <w:sz w:val="24"/>
          <w:szCs w:val="24"/>
        </w:rPr>
        <w:t xml:space="preserve"> их выполнением.</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Важным направлением бюджетной политики в современных условиях является повышение прозрачности и открытости местных финансов. Для успешной реализации механизмов общественного участия и контроля, информирования широких кругов населения о формировании и исполнении бюджета </w:t>
      </w:r>
      <w:r w:rsidR="002F3471">
        <w:rPr>
          <w:sz w:val="24"/>
          <w:szCs w:val="24"/>
        </w:rPr>
        <w:t>Тимирязевского</w:t>
      </w:r>
      <w:r w:rsidRPr="00437D48">
        <w:rPr>
          <w:sz w:val="24"/>
          <w:szCs w:val="24"/>
        </w:rPr>
        <w:t xml:space="preserve"> сельского поселения</w:t>
      </w:r>
      <w:r w:rsidR="002D23DE">
        <w:rPr>
          <w:sz w:val="24"/>
          <w:szCs w:val="24"/>
        </w:rPr>
        <w:t xml:space="preserve"> Лухского муниципального района Ивановской области</w:t>
      </w:r>
      <w:r w:rsidRPr="00437D48">
        <w:rPr>
          <w:sz w:val="24"/>
          <w:szCs w:val="24"/>
        </w:rPr>
        <w:t xml:space="preserve"> будет продолжена ежегодная публикация «Бюджета для граждан», проведение публичных слушаний по проектам законов о бюджете и об исполнении бюджета.</w:t>
      </w:r>
    </w:p>
    <w:p w:rsidR="00437D48" w:rsidRPr="00437D48" w:rsidRDefault="00437D48" w:rsidP="00437D48">
      <w:pPr>
        <w:widowControl w:val="0"/>
        <w:autoSpaceDE w:val="0"/>
        <w:autoSpaceDN w:val="0"/>
        <w:adjustRightInd w:val="0"/>
        <w:ind w:firstLine="720"/>
        <w:jc w:val="both"/>
        <w:rPr>
          <w:sz w:val="24"/>
          <w:szCs w:val="24"/>
        </w:rPr>
      </w:pPr>
      <w:proofErr w:type="gramStart"/>
      <w:r w:rsidRPr="00437D48">
        <w:rPr>
          <w:sz w:val="24"/>
          <w:szCs w:val="24"/>
        </w:rPr>
        <w:t xml:space="preserve">Основными приоритетами бюджетных расходов на 2020 год и дальнейшую перспективу будет обеспечение в рамках законодательно установленных полномочий достижения целевых показателей, утвержденных муниципальных программами </w:t>
      </w:r>
      <w:r w:rsidR="002F3471">
        <w:rPr>
          <w:sz w:val="24"/>
          <w:szCs w:val="24"/>
        </w:rPr>
        <w:t>Тимирязевского</w:t>
      </w:r>
      <w:r w:rsidRPr="00437D48">
        <w:rPr>
          <w:sz w:val="24"/>
          <w:szCs w:val="24"/>
        </w:rPr>
        <w:t xml:space="preserve"> сельского поселения</w:t>
      </w:r>
      <w:r w:rsidR="002D23DE">
        <w:rPr>
          <w:sz w:val="24"/>
          <w:szCs w:val="24"/>
        </w:rPr>
        <w:t xml:space="preserve"> Лухского муниципального района Ивановской области</w:t>
      </w:r>
      <w:r w:rsidRPr="00437D48">
        <w:rPr>
          <w:sz w:val="24"/>
          <w:szCs w:val="24"/>
        </w:rPr>
        <w:t>, планами мероприятий («дорожными картами») по развитию соответствующих отраслей, в том числе по поэтапному повышению заработной платы отдельных категорий работников учреждений бюджетной сферы.</w:t>
      </w:r>
      <w:proofErr w:type="gramEnd"/>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 xml:space="preserve">Необходимо развитие механизмов, направленных на повышение доступности и качества оказания государственных услуг и их финансового обеспечения. </w:t>
      </w:r>
    </w:p>
    <w:p w:rsidR="00437D48" w:rsidRPr="00437D48" w:rsidRDefault="00437D48" w:rsidP="00437D48">
      <w:pPr>
        <w:widowControl w:val="0"/>
        <w:autoSpaceDE w:val="0"/>
        <w:autoSpaceDN w:val="0"/>
        <w:adjustRightInd w:val="0"/>
        <w:ind w:firstLine="720"/>
        <w:jc w:val="both"/>
        <w:rPr>
          <w:sz w:val="24"/>
          <w:szCs w:val="24"/>
        </w:rPr>
      </w:pPr>
      <w:r w:rsidRPr="00437D48">
        <w:rPr>
          <w:sz w:val="24"/>
          <w:szCs w:val="24"/>
        </w:rPr>
        <w:t>С целью оптимизации бюджетных расходов и повышения их эффективности  продолжится работа, направленная на решение следующих задач:</w:t>
      </w:r>
    </w:p>
    <w:p w:rsidR="00437D48" w:rsidRPr="00437D48" w:rsidRDefault="00437D48" w:rsidP="00437D48">
      <w:pPr>
        <w:widowControl w:val="0"/>
        <w:autoSpaceDE w:val="0"/>
        <w:autoSpaceDN w:val="0"/>
        <w:adjustRightInd w:val="0"/>
        <w:jc w:val="both"/>
        <w:rPr>
          <w:sz w:val="24"/>
          <w:szCs w:val="24"/>
        </w:rPr>
      </w:pPr>
      <w:r w:rsidRPr="00437D48">
        <w:rPr>
          <w:sz w:val="24"/>
          <w:szCs w:val="24"/>
        </w:rPr>
        <w:t>- сокращение наиболее затратных расходов;</w:t>
      </w:r>
    </w:p>
    <w:p w:rsidR="00437D48" w:rsidRPr="00437D48" w:rsidRDefault="00437D48" w:rsidP="00437D48">
      <w:pPr>
        <w:widowControl w:val="0"/>
        <w:autoSpaceDE w:val="0"/>
        <w:autoSpaceDN w:val="0"/>
        <w:adjustRightInd w:val="0"/>
        <w:jc w:val="both"/>
        <w:rPr>
          <w:sz w:val="24"/>
          <w:szCs w:val="24"/>
        </w:rPr>
      </w:pPr>
      <w:r w:rsidRPr="00437D48">
        <w:rPr>
          <w:sz w:val="24"/>
          <w:szCs w:val="24"/>
        </w:rPr>
        <w:t xml:space="preserve">- обеспечение эффективного функционирования контрактной системы в сфере закупок товаров, работ, услуг для государственных (муниципальных) нужд </w:t>
      </w:r>
      <w:r w:rsidR="002F3471">
        <w:rPr>
          <w:sz w:val="24"/>
          <w:szCs w:val="24"/>
        </w:rPr>
        <w:t>Тимирязевского</w:t>
      </w:r>
      <w:r w:rsidRPr="00437D48">
        <w:rPr>
          <w:sz w:val="24"/>
          <w:szCs w:val="24"/>
        </w:rPr>
        <w:t xml:space="preserve"> сельского поселения</w:t>
      </w:r>
      <w:r w:rsidR="002D23DE">
        <w:rPr>
          <w:sz w:val="24"/>
          <w:szCs w:val="24"/>
        </w:rPr>
        <w:t xml:space="preserve"> Лухского муниципального района Ивановской области</w:t>
      </w:r>
      <w:r w:rsidRPr="00437D48">
        <w:rPr>
          <w:sz w:val="24"/>
          <w:szCs w:val="24"/>
        </w:rPr>
        <w:t>.</w:t>
      </w:r>
    </w:p>
    <w:p w:rsidR="00437D48" w:rsidRPr="00437D48" w:rsidRDefault="00437D48" w:rsidP="00437D48">
      <w:pPr>
        <w:widowControl w:val="0"/>
        <w:shd w:val="clear" w:color="auto" w:fill="FFFFFF"/>
        <w:autoSpaceDE w:val="0"/>
        <w:autoSpaceDN w:val="0"/>
        <w:adjustRightInd w:val="0"/>
        <w:spacing w:before="259" w:line="360" w:lineRule="auto"/>
        <w:ind w:left="312" w:firstLine="715"/>
        <w:jc w:val="both"/>
        <w:rPr>
          <w:sz w:val="24"/>
          <w:szCs w:val="24"/>
        </w:rPr>
      </w:pPr>
    </w:p>
    <w:p w:rsidR="002236B3" w:rsidRPr="00437D48" w:rsidRDefault="002236B3" w:rsidP="00437D48">
      <w:pPr>
        <w:jc w:val="center"/>
        <w:rPr>
          <w:spacing w:val="1"/>
          <w:sz w:val="24"/>
          <w:szCs w:val="24"/>
        </w:rPr>
      </w:pPr>
    </w:p>
    <w:sectPr w:rsidR="002236B3" w:rsidRPr="00437D48" w:rsidSect="0091529F">
      <w:pgSz w:w="11906" w:h="16838" w:code="9"/>
      <w:pgMar w:top="1134" w:right="851" w:bottom="1134" w:left="1985"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50D" w:rsidRDefault="000A150D">
      <w:r>
        <w:separator/>
      </w:r>
    </w:p>
  </w:endnote>
  <w:endnote w:type="continuationSeparator" w:id="0">
    <w:p w:rsidR="000A150D" w:rsidRDefault="000A15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50D" w:rsidRDefault="000A150D">
      <w:r>
        <w:separator/>
      </w:r>
    </w:p>
  </w:footnote>
  <w:footnote w:type="continuationSeparator" w:id="0">
    <w:p w:rsidR="000A150D" w:rsidRDefault="000A15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5ECE53A"/>
    <w:lvl w:ilvl="0">
      <w:numFmt w:val="bullet"/>
      <w:lvlText w:val="*"/>
      <w:lvlJc w:val="left"/>
      <w:pPr>
        <w:ind w:left="0" w:firstLine="0"/>
      </w:pPr>
    </w:lvl>
  </w:abstractNum>
  <w:abstractNum w:abstractNumId="1">
    <w:nsid w:val="063B36B3"/>
    <w:multiLevelType w:val="hybridMultilevel"/>
    <w:tmpl w:val="5E101B1E"/>
    <w:lvl w:ilvl="0" w:tplc="856E2D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E1D3BDF"/>
    <w:multiLevelType w:val="hybridMultilevel"/>
    <w:tmpl w:val="ADFE625E"/>
    <w:lvl w:ilvl="0" w:tplc="5CE4EEE6">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34747284"/>
    <w:multiLevelType w:val="hybridMultilevel"/>
    <w:tmpl w:val="60CCCF28"/>
    <w:lvl w:ilvl="0" w:tplc="6C56A820">
      <w:start w:val="1"/>
      <w:numFmt w:val="decimal"/>
      <w:lvlText w:val="%1."/>
      <w:lvlJc w:val="left"/>
      <w:pPr>
        <w:ind w:left="3893" w:hanging="360"/>
      </w:pPr>
      <w:rPr>
        <w:rFonts w:hint="default"/>
      </w:rPr>
    </w:lvl>
    <w:lvl w:ilvl="1" w:tplc="04190019" w:tentative="1">
      <w:start w:val="1"/>
      <w:numFmt w:val="lowerLetter"/>
      <w:lvlText w:val="%2."/>
      <w:lvlJc w:val="left"/>
      <w:pPr>
        <w:ind w:left="4613" w:hanging="360"/>
      </w:pPr>
    </w:lvl>
    <w:lvl w:ilvl="2" w:tplc="0419001B" w:tentative="1">
      <w:start w:val="1"/>
      <w:numFmt w:val="lowerRoman"/>
      <w:lvlText w:val="%3."/>
      <w:lvlJc w:val="right"/>
      <w:pPr>
        <w:ind w:left="5333" w:hanging="180"/>
      </w:pPr>
    </w:lvl>
    <w:lvl w:ilvl="3" w:tplc="0419000F" w:tentative="1">
      <w:start w:val="1"/>
      <w:numFmt w:val="decimal"/>
      <w:lvlText w:val="%4."/>
      <w:lvlJc w:val="left"/>
      <w:pPr>
        <w:ind w:left="6053" w:hanging="360"/>
      </w:pPr>
    </w:lvl>
    <w:lvl w:ilvl="4" w:tplc="04190019" w:tentative="1">
      <w:start w:val="1"/>
      <w:numFmt w:val="lowerLetter"/>
      <w:lvlText w:val="%5."/>
      <w:lvlJc w:val="left"/>
      <w:pPr>
        <w:ind w:left="6773" w:hanging="360"/>
      </w:pPr>
    </w:lvl>
    <w:lvl w:ilvl="5" w:tplc="0419001B" w:tentative="1">
      <w:start w:val="1"/>
      <w:numFmt w:val="lowerRoman"/>
      <w:lvlText w:val="%6."/>
      <w:lvlJc w:val="right"/>
      <w:pPr>
        <w:ind w:left="7493" w:hanging="180"/>
      </w:pPr>
    </w:lvl>
    <w:lvl w:ilvl="6" w:tplc="0419000F" w:tentative="1">
      <w:start w:val="1"/>
      <w:numFmt w:val="decimal"/>
      <w:lvlText w:val="%7."/>
      <w:lvlJc w:val="left"/>
      <w:pPr>
        <w:ind w:left="8213" w:hanging="360"/>
      </w:pPr>
    </w:lvl>
    <w:lvl w:ilvl="7" w:tplc="04190019" w:tentative="1">
      <w:start w:val="1"/>
      <w:numFmt w:val="lowerLetter"/>
      <w:lvlText w:val="%8."/>
      <w:lvlJc w:val="left"/>
      <w:pPr>
        <w:ind w:left="8933" w:hanging="360"/>
      </w:pPr>
    </w:lvl>
    <w:lvl w:ilvl="8" w:tplc="0419001B" w:tentative="1">
      <w:start w:val="1"/>
      <w:numFmt w:val="lowerRoman"/>
      <w:lvlText w:val="%9."/>
      <w:lvlJc w:val="right"/>
      <w:pPr>
        <w:ind w:left="9653" w:hanging="180"/>
      </w:pPr>
    </w:lvl>
  </w:abstractNum>
  <w:abstractNum w:abstractNumId="4">
    <w:nsid w:val="41075E81"/>
    <w:multiLevelType w:val="hybridMultilevel"/>
    <w:tmpl w:val="32F441E4"/>
    <w:lvl w:ilvl="0" w:tplc="3028DD9C">
      <w:start w:val="1"/>
      <w:numFmt w:val="decimal"/>
      <w:lvlText w:val="%1."/>
      <w:lvlJc w:val="left"/>
      <w:pPr>
        <w:tabs>
          <w:tab w:val="num" w:pos="1211"/>
        </w:tabs>
        <w:ind w:left="1211" w:hanging="36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5">
    <w:nsid w:val="460D2A9D"/>
    <w:multiLevelType w:val="hybridMultilevel"/>
    <w:tmpl w:val="987E9706"/>
    <w:lvl w:ilvl="0" w:tplc="498016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E1A05BA"/>
    <w:multiLevelType w:val="hybridMultilevel"/>
    <w:tmpl w:val="0F42DC50"/>
    <w:lvl w:ilvl="0" w:tplc="6F0C8A6E">
      <w:start w:val="1"/>
      <w:numFmt w:val="decimal"/>
      <w:lvlText w:val="%1."/>
      <w:lvlJc w:val="left"/>
      <w:pPr>
        <w:ind w:left="6109" w:hanging="360"/>
      </w:pPr>
      <w:rPr>
        <w:rFonts w:hint="default"/>
      </w:rPr>
    </w:lvl>
    <w:lvl w:ilvl="1" w:tplc="04190019" w:tentative="1">
      <w:start w:val="1"/>
      <w:numFmt w:val="lowerLetter"/>
      <w:lvlText w:val="%2."/>
      <w:lvlJc w:val="left"/>
      <w:pPr>
        <w:ind w:left="6829" w:hanging="360"/>
      </w:pPr>
    </w:lvl>
    <w:lvl w:ilvl="2" w:tplc="0419001B" w:tentative="1">
      <w:start w:val="1"/>
      <w:numFmt w:val="lowerRoman"/>
      <w:lvlText w:val="%3."/>
      <w:lvlJc w:val="right"/>
      <w:pPr>
        <w:ind w:left="7549" w:hanging="180"/>
      </w:pPr>
    </w:lvl>
    <w:lvl w:ilvl="3" w:tplc="0419000F" w:tentative="1">
      <w:start w:val="1"/>
      <w:numFmt w:val="decimal"/>
      <w:lvlText w:val="%4."/>
      <w:lvlJc w:val="left"/>
      <w:pPr>
        <w:ind w:left="8269" w:hanging="360"/>
      </w:pPr>
    </w:lvl>
    <w:lvl w:ilvl="4" w:tplc="04190019" w:tentative="1">
      <w:start w:val="1"/>
      <w:numFmt w:val="lowerLetter"/>
      <w:lvlText w:val="%5."/>
      <w:lvlJc w:val="left"/>
      <w:pPr>
        <w:ind w:left="8989" w:hanging="360"/>
      </w:pPr>
    </w:lvl>
    <w:lvl w:ilvl="5" w:tplc="0419001B" w:tentative="1">
      <w:start w:val="1"/>
      <w:numFmt w:val="lowerRoman"/>
      <w:lvlText w:val="%6."/>
      <w:lvlJc w:val="right"/>
      <w:pPr>
        <w:ind w:left="9709" w:hanging="180"/>
      </w:pPr>
    </w:lvl>
    <w:lvl w:ilvl="6" w:tplc="0419000F" w:tentative="1">
      <w:start w:val="1"/>
      <w:numFmt w:val="decimal"/>
      <w:lvlText w:val="%7."/>
      <w:lvlJc w:val="left"/>
      <w:pPr>
        <w:ind w:left="10429" w:hanging="360"/>
      </w:pPr>
    </w:lvl>
    <w:lvl w:ilvl="7" w:tplc="04190019" w:tentative="1">
      <w:start w:val="1"/>
      <w:numFmt w:val="lowerLetter"/>
      <w:lvlText w:val="%8."/>
      <w:lvlJc w:val="left"/>
      <w:pPr>
        <w:ind w:left="11149" w:hanging="360"/>
      </w:pPr>
    </w:lvl>
    <w:lvl w:ilvl="8" w:tplc="0419001B" w:tentative="1">
      <w:start w:val="1"/>
      <w:numFmt w:val="lowerRoman"/>
      <w:lvlText w:val="%9."/>
      <w:lvlJc w:val="right"/>
      <w:pPr>
        <w:ind w:left="11869" w:hanging="180"/>
      </w:pPr>
    </w:lvl>
  </w:abstractNum>
  <w:abstractNum w:abstractNumId="7">
    <w:nsid w:val="527639C7"/>
    <w:multiLevelType w:val="hybridMultilevel"/>
    <w:tmpl w:val="4BDE1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5269C9"/>
    <w:multiLevelType w:val="multilevel"/>
    <w:tmpl w:val="406A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1110A4"/>
    <w:multiLevelType w:val="hybridMultilevel"/>
    <w:tmpl w:val="839209A0"/>
    <w:lvl w:ilvl="0" w:tplc="63342D8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5DF373B1"/>
    <w:multiLevelType w:val="hybridMultilevel"/>
    <w:tmpl w:val="AE58EDE0"/>
    <w:lvl w:ilvl="0" w:tplc="9C944E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69C2109F"/>
    <w:multiLevelType w:val="hybridMultilevel"/>
    <w:tmpl w:val="832E2002"/>
    <w:lvl w:ilvl="0" w:tplc="6EE6FB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1"/>
  </w:num>
  <w:num w:numId="2">
    <w:abstractNumId w:val="3"/>
  </w:num>
  <w:num w:numId="3">
    <w:abstractNumId w:val="1"/>
  </w:num>
  <w:num w:numId="4">
    <w:abstractNumId w:val="9"/>
  </w:num>
  <w:num w:numId="5">
    <w:abstractNumId w:val="2"/>
  </w:num>
  <w:num w:numId="6">
    <w:abstractNumId w:val="6"/>
  </w:num>
  <w:num w:numId="7">
    <w:abstractNumId w:val="10"/>
  </w:num>
  <w:num w:numId="8">
    <w:abstractNumId w:val="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 w:ilvl="0">
        <w:numFmt w:val="bullet"/>
        <w:lvlText w:val="-"/>
        <w:legacy w:legacy="1" w:legacySpace="0" w:legacyIndent="153"/>
        <w:lvlJc w:val="left"/>
        <w:pPr>
          <w:ind w:left="0" w:firstLine="0"/>
        </w:pPr>
        <w:rPr>
          <w:rFonts w:ascii="Times New Roman" w:hAnsi="Times New Roman" w:cs="Times New Roman" w:hint="default"/>
        </w:rPr>
      </w:lvl>
    </w:lvlOverride>
  </w:num>
  <w:num w:numId="12">
    <w:abstractNumId w:val="0"/>
    <w:lvlOverride w:ilvl="0">
      <w:lvl w:ilvl="0">
        <w:numFmt w:val="bullet"/>
        <w:lvlText w:val="-"/>
        <w:legacy w:legacy="1" w:legacySpace="0" w:legacyIndent="115"/>
        <w:lvlJc w:val="left"/>
        <w:pPr>
          <w:ind w:left="0" w:firstLine="0"/>
        </w:pPr>
        <w:rPr>
          <w:rFonts w:ascii="Times New Roman" w:hAnsi="Times New Roman" w:cs="Times New Roman" w:hint="default"/>
        </w:rPr>
      </w:lvl>
    </w:lvlOverride>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hdrShapeDefaults>
    <o:shapedefaults v:ext="edit" spidmax="49154"/>
  </w:hdrShapeDefaults>
  <w:footnotePr>
    <w:footnote w:id="-1"/>
    <w:footnote w:id="0"/>
  </w:footnotePr>
  <w:endnotePr>
    <w:endnote w:id="-1"/>
    <w:endnote w:id="0"/>
  </w:endnotePr>
  <w:compat/>
  <w:rsids>
    <w:rsidRoot w:val="00017893"/>
    <w:rsid w:val="00000D0B"/>
    <w:rsid w:val="000011D1"/>
    <w:rsid w:val="00012EBD"/>
    <w:rsid w:val="00017893"/>
    <w:rsid w:val="00023727"/>
    <w:rsid w:val="000404B3"/>
    <w:rsid w:val="00055E14"/>
    <w:rsid w:val="000562E6"/>
    <w:rsid w:val="000851A2"/>
    <w:rsid w:val="00085C40"/>
    <w:rsid w:val="000A0499"/>
    <w:rsid w:val="000A150D"/>
    <w:rsid w:val="000A2700"/>
    <w:rsid w:val="000A30F4"/>
    <w:rsid w:val="000D4A71"/>
    <w:rsid w:val="000D6C96"/>
    <w:rsid w:val="000F3DB4"/>
    <w:rsid w:val="00103B6C"/>
    <w:rsid w:val="00104879"/>
    <w:rsid w:val="0013415C"/>
    <w:rsid w:val="00137FAC"/>
    <w:rsid w:val="001416E9"/>
    <w:rsid w:val="00175EEE"/>
    <w:rsid w:val="00187B9F"/>
    <w:rsid w:val="00196E0A"/>
    <w:rsid w:val="001B65AC"/>
    <w:rsid w:val="001E3138"/>
    <w:rsid w:val="001E5E22"/>
    <w:rsid w:val="002022C3"/>
    <w:rsid w:val="00207CA0"/>
    <w:rsid w:val="002107B9"/>
    <w:rsid w:val="002124DB"/>
    <w:rsid w:val="002137CF"/>
    <w:rsid w:val="00220462"/>
    <w:rsid w:val="002236B3"/>
    <w:rsid w:val="00230FC0"/>
    <w:rsid w:val="00236FEC"/>
    <w:rsid w:val="00237059"/>
    <w:rsid w:val="002432A5"/>
    <w:rsid w:val="00253B64"/>
    <w:rsid w:val="00262856"/>
    <w:rsid w:val="002663AA"/>
    <w:rsid w:val="0027264F"/>
    <w:rsid w:val="00272CF6"/>
    <w:rsid w:val="00282C7C"/>
    <w:rsid w:val="002B1722"/>
    <w:rsid w:val="002B38CF"/>
    <w:rsid w:val="002B60A1"/>
    <w:rsid w:val="002C11DE"/>
    <w:rsid w:val="002C2E10"/>
    <w:rsid w:val="002C571A"/>
    <w:rsid w:val="002C7D63"/>
    <w:rsid w:val="002D23DE"/>
    <w:rsid w:val="002E73C0"/>
    <w:rsid w:val="002F3471"/>
    <w:rsid w:val="003114D7"/>
    <w:rsid w:val="00312C44"/>
    <w:rsid w:val="003214A0"/>
    <w:rsid w:val="003231A3"/>
    <w:rsid w:val="003247F6"/>
    <w:rsid w:val="00325CAE"/>
    <w:rsid w:val="00332C35"/>
    <w:rsid w:val="00342CBF"/>
    <w:rsid w:val="0034365F"/>
    <w:rsid w:val="00347445"/>
    <w:rsid w:val="00352AB8"/>
    <w:rsid w:val="003751A5"/>
    <w:rsid w:val="00375C7A"/>
    <w:rsid w:val="003776EE"/>
    <w:rsid w:val="0038344C"/>
    <w:rsid w:val="00397B06"/>
    <w:rsid w:val="003B468D"/>
    <w:rsid w:val="003D2089"/>
    <w:rsid w:val="003D7116"/>
    <w:rsid w:val="003E2438"/>
    <w:rsid w:val="003F14E0"/>
    <w:rsid w:val="003F4DE5"/>
    <w:rsid w:val="004011AA"/>
    <w:rsid w:val="00417002"/>
    <w:rsid w:val="00424990"/>
    <w:rsid w:val="00431DFA"/>
    <w:rsid w:val="00437D48"/>
    <w:rsid w:val="0044615E"/>
    <w:rsid w:val="00447C82"/>
    <w:rsid w:val="00455BED"/>
    <w:rsid w:val="00466C1B"/>
    <w:rsid w:val="00470235"/>
    <w:rsid w:val="004823EE"/>
    <w:rsid w:val="00485904"/>
    <w:rsid w:val="004B207B"/>
    <w:rsid w:val="004B5D5A"/>
    <w:rsid w:val="004E4910"/>
    <w:rsid w:val="00510006"/>
    <w:rsid w:val="0051058C"/>
    <w:rsid w:val="0051407E"/>
    <w:rsid w:val="00520694"/>
    <w:rsid w:val="0052701A"/>
    <w:rsid w:val="0053092C"/>
    <w:rsid w:val="00541A1F"/>
    <w:rsid w:val="00547CE4"/>
    <w:rsid w:val="005569F2"/>
    <w:rsid w:val="00563AF2"/>
    <w:rsid w:val="0059258D"/>
    <w:rsid w:val="00593DB8"/>
    <w:rsid w:val="005A45E8"/>
    <w:rsid w:val="005C000C"/>
    <w:rsid w:val="005C0571"/>
    <w:rsid w:val="005C4B4B"/>
    <w:rsid w:val="005C5C9E"/>
    <w:rsid w:val="005C5FA5"/>
    <w:rsid w:val="005E0F6E"/>
    <w:rsid w:val="006035A8"/>
    <w:rsid w:val="006163CB"/>
    <w:rsid w:val="006212D7"/>
    <w:rsid w:val="0064792B"/>
    <w:rsid w:val="00664171"/>
    <w:rsid w:val="00677383"/>
    <w:rsid w:val="00683EB9"/>
    <w:rsid w:val="006A2434"/>
    <w:rsid w:val="006A5B17"/>
    <w:rsid w:val="006C190B"/>
    <w:rsid w:val="006E0E44"/>
    <w:rsid w:val="006F34F1"/>
    <w:rsid w:val="00704941"/>
    <w:rsid w:val="00712965"/>
    <w:rsid w:val="00713AAD"/>
    <w:rsid w:val="00714DE1"/>
    <w:rsid w:val="007245CE"/>
    <w:rsid w:val="00737860"/>
    <w:rsid w:val="00747DE4"/>
    <w:rsid w:val="00754245"/>
    <w:rsid w:val="0077031C"/>
    <w:rsid w:val="007820AB"/>
    <w:rsid w:val="00786ADD"/>
    <w:rsid w:val="00794999"/>
    <w:rsid w:val="007A57C9"/>
    <w:rsid w:val="007C2AB9"/>
    <w:rsid w:val="007C4E98"/>
    <w:rsid w:val="007D2619"/>
    <w:rsid w:val="007D4971"/>
    <w:rsid w:val="007E47C0"/>
    <w:rsid w:val="007F32C8"/>
    <w:rsid w:val="007F3650"/>
    <w:rsid w:val="007F3838"/>
    <w:rsid w:val="007F49E7"/>
    <w:rsid w:val="0080335A"/>
    <w:rsid w:val="00804AEC"/>
    <w:rsid w:val="00816C55"/>
    <w:rsid w:val="008258BB"/>
    <w:rsid w:val="00845A4D"/>
    <w:rsid w:val="00865302"/>
    <w:rsid w:val="0086703F"/>
    <w:rsid w:val="00873C01"/>
    <w:rsid w:val="00874AB8"/>
    <w:rsid w:val="008A3D7A"/>
    <w:rsid w:val="008B4B0E"/>
    <w:rsid w:val="008D088F"/>
    <w:rsid w:val="008D68A4"/>
    <w:rsid w:val="008E0DBD"/>
    <w:rsid w:val="008E5FC9"/>
    <w:rsid w:val="008F5615"/>
    <w:rsid w:val="0091529F"/>
    <w:rsid w:val="00921CEC"/>
    <w:rsid w:val="00926EFA"/>
    <w:rsid w:val="009309BC"/>
    <w:rsid w:val="009378E2"/>
    <w:rsid w:val="00944280"/>
    <w:rsid w:val="00950421"/>
    <w:rsid w:val="00957DD4"/>
    <w:rsid w:val="00980521"/>
    <w:rsid w:val="009916ED"/>
    <w:rsid w:val="009B16C3"/>
    <w:rsid w:val="009B2AA5"/>
    <w:rsid w:val="009B2B28"/>
    <w:rsid w:val="009B72C3"/>
    <w:rsid w:val="009C2487"/>
    <w:rsid w:val="009C7980"/>
    <w:rsid w:val="009D4705"/>
    <w:rsid w:val="00A01150"/>
    <w:rsid w:val="00A04C22"/>
    <w:rsid w:val="00A10E0F"/>
    <w:rsid w:val="00A1161C"/>
    <w:rsid w:val="00A12C1D"/>
    <w:rsid w:val="00A252CC"/>
    <w:rsid w:val="00A2668D"/>
    <w:rsid w:val="00A27EE8"/>
    <w:rsid w:val="00A4364F"/>
    <w:rsid w:val="00A52436"/>
    <w:rsid w:val="00A902C8"/>
    <w:rsid w:val="00A94F48"/>
    <w:rsid w:val="00AA25BE"/>
    <w:rsid w:val="00AA56D9"/>
    <w:rsid w:val="00AA6CE4"/>
    <w:rsid w:val="00AC581F"/>
    <w:rsid w:val="00AD7757"/>
    <w:rsid w:val="00AE3DD8"/>
    <w:rsid w:val="00AE520C"/>
    <w:rsid w:val="00B14517"/>
    <w:rsid w:val="00B14D58"/>
    <w:rsid w:val="00B232B2"/>
    <w:rsid w:val="00B2535C"/>
    <w:rsid w:val="00B31F6C"/>
    <w:rsid w:val="00B35149"/>
    <w:rsid w:val="00B35FE0"/>
    <w:rsid w:val="00B36C15"/>
    <w:rsid w:val="00B5450F"/>
    <w:rsid w:val="00B62BCB"/>
    <w:rsid w:val="00B64468"/>
    <w:rsid w:val="00B64C78"/>
    <w:rsid w:val="00B77898"/>
    <w:rsid w:val="00B814C5"/>
    <w:rsid w:val="00B8213F"/>
    <w:rsid w:val="00B84AE8"/>
    <w:rsid w:val="00BC3E5C"/>
    <w:rsid w:val="00BC5969"/>
    <w:rsid w:val="00BD0285"/>
    <w:rsid w:val="00BD422F"/>
    <w:rsid w:val="00BD4D52"/>
    <w:rsid w:val="00BD6384"/>
    <w:rsid w:val="00C32003"/>
    <w:rsid w:val="00C328F9"/>
    <w:rsid w:val="00C32C81"/>
    <w:rsid w:val="00C34676"/>
    <w:rsid w:val="00C37984"/>
    <w:rsid w:val="00C4152D"/>
    <w:rsid w:val="00C54D2A"/>
    <w:rsid w:val="00C7079D"/>
    <w:rsid w:val="00C824F3"/>
    <w:rsid w:val="00C872B1"/>
    <w:rsid w:val="00C9252F"/>
    <w:rsid w:val="00CA203F"/>
    <w:rsid w:val="00CD3143"/>
    <w:rsid w:val="00CE1F9D"/>
    <w:rsid w:val="00CE5A39"/>
    <w:rsid w:val="00CE6B60"/>
    <w:rsid w:val="00D063D0"/>
    <w:rsid w:val="00D16B4C"/>
    <w:rsid w:val="00D200AD"/>
    <w:rsid w:val="00D24AF8"/>
    <w:rsid w:val="00D37E2D"/>
    <w:rsid w:val="00D41676"/>
    <w:rsid w:val="00D61924"/>
    <w:rsid w:val="00D66A92"/>
    <w:rsid w:val="00D72758"/>
    <w:rsid w:val="00D94FD4"/>
    <w:rsid w:val="00DA2368"/>
    <w:rsid w:val="00DA2392"/>
    <w:rsid w:val="00DC4202"/>
    <w:rsid w:val="00DC698C"/>
    <w:rsid w:val="00DE291F"/>
    <w:rsid w:val="00DE3627"/>
    <w:rsid w:val="00DE6DFC"/>
    <w:rsid w:val="00E02F6D"/>
    <w:rsid w:val="00E034AC"/>
    <w:rsid w:val="00E1533A"/>
    <w:rsid w:val="00E21293"/>
    <w:rsid w:val="00E23338"/>
    <w:rsid w:val="00E23730"/>
    <w:rsid w:val="00E23DB6"/>
    <w:rsid w:val="00E330B7"/>
    <w:rsid w:val="00E3703A"/>
    <w:rsid w:val="00E470DD"/>
    <w:rsid w:val="00E60161"/>
    <w:rsid w:val="00E6773F"/>
    <w:rsid w:val="00E71B27"/>
    <w:rsid w:val="00E81597"/>
    <w:rsid w:val="00E87ADA"/>
    <w:rsid w:val="00E907B9"/>
    <w:rsid w:val="00EB4718"/>
    <w:rsid w:val="00EB6370"/>
    <w:rsid w:val="00EB67B4"/>
    <w:rsid w:val="00EB6A45"/>
    <w:rsid w:val="00EB762A"/>
    <w:rsid w:val="00EC307B"/>
    <w:rsid w:val="00EC31A5"/>
    <w:rsid w:val="00EC7BDB"/>
    <w:rsid w:val="00EF0C2F"/>
    <w:rsid w:val="00EF31A1"/>
    <w:rsid w:val="00EF5D22"/>
    <w:rsid w:val="00EF5D4E"/>
    <w:rsid w:val="00F219D5"/>
    <w:rsid w:val="00F23DCD"/>
    <w:rsid w:val="00F26D4D"/>
    <w:rsid w:val="00F40D98"/>
    <w:rsid w:val="00F41A2F"/>
    <w:rsid w:val="00F42738"/>
    <w:rsid w:val="00F436D5"/>
    <w:rsid w:val="00F43BCC"/>
    <w:rsid w:val="00F7529F"/>
    <w:rsid w:val="00F76887"/>
    <w:rsid w:val="00F8188C"/>
    <w:rsid w:val="00F85F98"/>
    <w:rsid w:val="00F90426"/>
    <w:rsid w:val="00F908A7"/>
    <w:rsid w:val="00F93236"/>
    <w:rsid w:val="00F951B4"/>
    <w:rsid w:val="00FD31A8"/>
    <w:rsid w:val="00FE2C8B"/>
    <w:rsid w:val="00FF3D0B"/>
    <w:rsid w:val="00FF5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705"/>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8B4B0E"/>
    <w:pPr>
      <w:keepNext/>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D4705"/>
    <w:pPr>
      <w:jc w:val="both"/>
    </w:pPr>
    <w:rPr>
      <w:sz w:val="24"/>
      <w:szCs w:val="24"/>
    </w:rPr>
  </w:style>
  <w:style w:type="character" w:customStyle="1" w:styleId="a4">
    <w:name w:val="Основной текст Знак"/>
    <w:basedOn w:val="a0"/>
    <w:link w:val="a3"/>
    <w:rsid w:val="009D4705"/>
    <w:rPr>
      <w:rFonts w:ascii="Times New Roman" w:eastAsia="Times New Roman" w:hAnsi="Times New Roman" w:cs="Times New Roman"/>
      <w:sz w:val="24"/>
      <w:szCs w:val="24"/>
      <w:lang w:eastAsia="ru-RU"/>
    </w:rPr>
  </w:style>
  <w:style w:type="paragraph" w:customStyle="1" w:styleId="ConsNonformat">
    <w:name w:val="ConsNonformat"/>
    <w:rsid w:val="009D470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1">
    <w:name w:val="Стиль1"/>
    <w:basedOn w:val="a"/>
    <w:autoRedefine/>
    <w:rsid w:val="009D4705"/>
    <w:pPr>
      <w:tabs>
        <w:tab w:val="left" w:pos="0"/>
      </w:tabs>
      <w:jc w:val="both"/>
    </w:pPr>
    <w:rPr>
      <w:szCs w:val="24"/>
    </w:rPr>
  </w:style>
  <w:style w:type="paragraph" w:styleId="a5">
    <w:name w:val="footer"/>
    <w:basedOn w:val="a"/>
    <w:link w:val="a6"/>
    <w:uiPriority w:val="99"/>
    <w:rsid w:val="009D4705"/>
    <w:pPr>
      <w:tabs>
        <w:tab w:val="center" w:pos="4677"/>
        <w:tab w:val="right" w:pos="9355"/>
      </w:tabs>
    </w:pPr>
  </w:style>
  <w:style w:type="character" w:customStyle="1" w:styleId="a6">
    <w:name w:val="Нижний колонтитул Знак"/>
    <w:basedOn w:val="a0"/>
    <w:link w:val="a5"/>
    <w:uiPriority w:val="99"/>
    <w:rsid w:val="009D4705"/>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9D4705"/>
    <w:rPr>
      <w:rFonts w:ascii="Tahoma" w:hAnsi="Tahoma" w:cs="Tahoma"/>
      <w:sz w:val="16"/>
      <w:szCs w:val="16"/>
    </w:rPr>
  </w:style>
  <w:style w:type="character" w:customStyle="1" w:styleId="a8">
    <w:name w:val="Текст выноски Знак"/>
    <w:basedOn w:val="a0"/>
    <w:link w:val="a7"/>
    <w:uiPriority w:val="99"/>
    <w:semiHidden/>
    <w:rsid w:val="009D4705"/>
    <w:rPr>
      <w:rFonts w:ascii="Tahoma" w:eastAsia="Times New Roman" w:hAnsi="Tahoma" w:cs="Tahoma"/>
      <w:sz w:val="16"/>
      <w:szCs w:val="16"/>
      <w:lang w:eastAsia="ru-RU"/>
    </w:rPr>
  </w:style>
  <w:style w:type="paragraph" w:styleId="a9">
    <w:name w:val="List Paragraph"/>
    <w:basedOn w:val="a"/>
    <w:qFormat/>
    <w:rsid w:val="00207CA0"/>
    <w:pPr>
      <w:ind w:left="720"/>
      <w:contextualSpacing/>
    </w:pPr>
  </w:style>
  <w:style w:type="paragraph" w:styleId="aa">
    <w:name w:val="header"/>
    <w:basedOn w:val="a"/>
    <w:link w:val="ab"/>
    <w:uiPriority w:val="99"/>
    <w:unhideWhenUsed/>
    <w:rsid w:val="00BC3E5C"/>
    <w:pPr>
      <w:tabs>
        <w:tab w:val="center" w:pos="4677"/>
        <w:tab w:val="right" w:pos="9355"/>
      </w:tabs>
    </w:pPr>
  </w:style>
  <w:style w:type="character" w:customStyle="1" w:styleId="ab">
    <w:name w:val="Верхний колонтитул Знак"/>
    <w:basedOn w:val="a0"/>
    <w:link w:val="aa"/>
    <w:uiPriority w:val="99"/>
    <w:rsid w:val="00BC3E5C"/>
    <w:rPr>
      <w:rFonts w:ascii="Times New Roman" w:eastAsia="Times New Roman" w:hAnsi="Times New Roman" w:cs="Times New Roman"/>
      <w:sz w:val="28"/>
      <w:szCs w:val="28"/>
      <w:lang w:eastAsia="ru-RU"/>
    </w:rPr>
  </w:style>
  <w:style w:type="paragraph" w:styleId="ac">
    <w:name w:val="Normal (Web)"/>
    <w:basedOn w:val="a"/>
    <w:uiPriority w:val="99"/>
    <w:unhideWhenUsed/>
    <w:rsid w:val="007245CE"/>
    <w:pPr>
      <w:spacing w:before="100" w:beforeAutospacing="1" w:after="100" w:afterAutospacing="1"/>
    </w:pPr>
    <w:rPr>
      <w:sz w:val="24"/>
      <w:szCs w:val="24"/>
    </w:rPr>
  </w:style>
  <w:style w:type="paragraph" w:customStyle="1" w:styleId="ad">
    <w:name w:val="Прижатый влево"/>
    <w:basedOn w:val="a"/>
    <w:next w:val="a"/>
    <w:uiPriority w:val="99"/>
    <w:rsid w:val="00FE2C8B"/>
    <w:pPr>
      <w:autoSpaceDE w:val="0"/>
      <w:autoSpaceDN w:val="0"/>
      <w:adjustRightInd w:val="0"/>
    </w:pPr>
    <w:rPr>
      <w:rFonts w:ascii="Arial" w:eastAsiaTheme="minorHAnsi" w:hAnsi="Arial" w:cs="Arial"/>
      <w:sz w:val="24"/>
      <w:szCs w:val="24"/>
      <w:lang w:eastAsia="en-US"/>
    </w:rPr>
  </w:style>
  <w:style w:type="paragraph" w:styleId="ae">
    <w:name w:val="Body Text Indent"/>
    <w:basedOn w:val="a"/>
    <w:link w:val="af"/>
    <w:rsid w:val="009916ED"/>
    <w:pPr>
      <w:spacing w:after="120"/>
      <w:ind w:left="283"/>
    </w:pPr>
    <w:rPr>
      <w:sz w:val="20"/>
      <w:szCs w:val="20"/>
    </w:rPr>
  </w:style>
  <w:style w:type="character" w:customStyle="1" w:styleId="af">
    <w:name w:val="Основной текст с отступом Знак"/>
    <w:basedOn w:val="a0"/>
    <w:link w:val="ae"/>
    <w:rsid w:val="009916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4E4910"/>
    <w:pPr>
      <w:spacing w:after="0" w:line="240" w:lineRule="auto"/>
      <w:ind w:firstLine="720"/>
    </w:pPr>
    <w:rPr>
      <w:rFonts w:ascii="Arial" w:eastAsia="Times New Roman" w:hAnsi="Arial" w:cs="Times New Roman"/>
      <w:snapToGrid w:val="0"/>
      <w:sz w:val="20"/>
      <w:szCs w:val="20"/>
      <w:lang w:eastAsia="ru-RU"/>
    </w:rPr>
  </w:style>
  <w:style w:type="paragraph" w:styleId="2">
    <w:name w:val="Body Text First Indent 2"/>
    <w:basedOn w:val="ae"/>
    <w:link w:val="20"/>
    <w:uiPriority w:val="99"/>
    <w:rsid w:val="004E4910"/>
    <w:pPr>
      <w:ind w:firstLine="210"/>
    </w:pPr>
    <w:rPr>
      <w:sz w:val="24"/>
      <w:szCs w:val="24"/>
    </w:rPr>
  </w:style>
  <w:style w:type="character" w:customStyle="1" w:styleId="20">
    <w:name w:val="Красная строка 2 Знак"/>
    <w:basedOn w:val="af"/>
    <w:link w:val="2"/>
    <w:rsid w:val="004E4910"/>
    <w:rPr>
      <w:sz w:val="24"/>
      <w:szCs w:val="24"/>
    </w:rPr>
  </w:style>
  <w:style w:type="character" w:customStyle="1" w:styleId="ConsPlusNormal0">
    <w:name w:val="ConsPlusNormal Знак"/>
    <w:link w:val="ConsPlusNormal"/>
    <w:locked/>
    <w:rsid w:val="004E4910"/>
    <w:rPr>
      <w:rFonts w:ascii="Arial" w:eastAsia="Times New Roman" w:hAnsi="Arial" w:cs="Times New Roman"/>
      <w:snapToGrid w:val="0"/>
      <w:sz w:val="20"/>
      <w:szCs w:val="20"/>
      <w:lang w:eastAsia="ru-RU"/>
    </w:rPr>
  </w:style>
  <w:style w:type="paragraph" w:customStyle="1" w:styleId="Default">
    <w:name w:val="Default"/>
    <w:rsid w:val="008F561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
    <w:rsid w:val="00A1161C"/>
    <w:pPr>
      <w:spacing w:before="100" w:beforeAutospacing="1" w:after="100" w:afterAutospacing="1"/>
    </w:pPr>
    <w:rPr>
      <w:sz w:val="24"/>
      <w:szCs w:val="24"/>
    </w:rPr>
  </w:style>
  <w:style w:type="character" w:customStyle="1" w:styleId="apple-converted-space">
    <w:name w:val="apple-converted-space"/>
    <w:basedOn w:val="a0"/>
    <w:rsid w:val="00A1161C"/>
  </w:style>
  <w:style w:type="character" w:styleId="af0">
    <w:name w:val="Hyperlink"/>
    <w:basedOn w:val="a0"/>
    <w:unhideWhenUsed/>
    <w:rsid w:val="00A1161C"/>
    <w:rPr>
      <w:color w:val="0000FF"/>
      <w:u w:val="single"/>
    </w:rPr>
  </w:style>
  <w:style w:type="paragraph" w:customStyle="1" w:styleId="consplusnormal1">
    <w:name w:val="consplusnormal"/>
    <w:basedOn w:val="a"/>
    <w:rsid w:val="00980521"/>
    <w:pPr>
      <w:spacing w:before="100" w:beforeAutospacing="1" w:after="100" w:afterAutospacing="1"/>
    </w:pPr>
    <w:rPr>
      <w:sz w:val="24"/>
      <w:szCs w:val="24"/>
    </w:rPr>
  </w:style>
  <w:style w:type="paragraph" w:customStyle="1" w:styleId="ConsPlusTitle">
    <w:name w:val="ConsPlusTitle"/>
    <w:rsid w:val="00804AE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804AEC"/>
    <w:pPr>
      <w:spacing w:before="100" w:beforeAutospacing="1" w:after="100" w:afterAutospacing="1"/>
    </w:pPr>
    <w:rPr>
      <w:rFonts w:ascii="Tahoma" w:hAnsi="Tahoma" w:cs="Tahoma"/>
      <w:sz w:val="20"/>
      <w:szCs w:val="20"/>
      <w:lang w:val="en-US" w:eastAsia="en-US"/>
    </w:rPr>
  </w:style>
  <w:style w:type="paragraph" w:styleId="af1">
    <w:name w:val="No Spacing"/>
    <w:link w:val="af2"/>
    <w:uiPriority w:val="1"/>
    <w:qFormat/>
    <w:rsid w:val="00DE3627"/>
    <w:pPr>
      <w:spacing w:after="0" w:line="240" w:lineRule="auto"/>
    </w:pPr>
    <w:rPr>
      <w:rFonts w:ascii="Times New Roman" w:eastAsia="Times New Roman" w:hAnsi="Times New Roman" w:cs="Times New Roman"/>
      <w:sz w:val="28"/>
      <w:szCs w:val="28"/>
      <w:lang w:eastAsia="ru-RU"/>
    </w:rPr>
  </w:style>
  <w:style w:type="character" w:customStyle="1" w:styleId="af2">
    <w:name w:val="Без интервала Знак"/>
    <w:link w:val="af1"/>
    <w:uiPriority w:val="1"/>
    <w:locked/>
    <w:rsid w:val="00A902C8"/>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8B4B0E"/>
    <w:rPr>
      <w:rFonts w:ascii="Times New Roman" w:eastAsia="Times New Roman" w:hAnsi="Times New Roman" w:cs="Times New Roman"/>
      <w:b/>
      <w:sz w:val="28"/>
      <w:szCs w:val="20"/>
      <w:lang w:eastAsia="ru-RU"/>
    </w:rPr>
  </w:style>
  <w:style w:type="paragraph" w:customStyle="1" w:styleId="aj">
    <w:name w:val="_aj"/>
    <w:basedOn w:val="a"/>
    <w:uiPriority w:val="99"/>
    <w:rsid w:val="00437D48"/>
    <w:pPr>
      <w:spacing w:before="100" w:beforeAutospacing="1" w:after="100" w:afterAutospacing="1"/>
    </w:pPr>
    <w:rPr>
      <w:sz w:val="24"/>
      <w:szCs w:val="24"/>
    </w:rPr>
  </w:style>
  <w:style w:type="character" w:customStyle="1" w:styleId="21">
    <w:name w:val="Красная строка 2 Знак1"/>
    <w:basedOn w:val="a0"/>
    <w:uiPriority w:val="99"/>
    <w:semiHidden/>
    <w:locked/>
    <w:rsid w:val="00437D4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705"/>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D4705"/>
    <w:pPr>
      <w:jc w:val="both"/>
    </w:pPr>
    <w:rPr>
      <w:sz w:val="24"/>
      <w:szCs w:val="24"/>
    </w:rPr>
  </w:style>
  <w:style w:type="character" w:customStyle="1" w:styleId="a4">
    <w:name w:val="Основной текст Знак"/>
    <w:basedOn w:val="a0"/>
    <w:link w:val="a3"/>
    <w:rsid w:val="009D4705"/>
    <w:rPr>
      <w:rFonts w:ascii="Times New Roman" w:eastAsia="Times New Roman" w:hAnsi="Times New Roman" w:cs="Times New Roman"/>
      <w:sz w:val="24"/>
      <w:szCs w:val="24"/>
      <w:lang w:eastAsia="ru-RU"/>
    </w:rPr>
  </w:style>
  <w:style w:type="paragraph" w:customStyle="1" w:styleId="ConsNonformat">
    <w:name w:val="ConsNonformat"/>
    <w:rsid w:val="009D4705"/>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
    <w:name w:val="Стиль1"/>
    <w:basedOn w:val="a"/>
    <w:autoRedefine/>
    <w:rsid w:val="009D4705"/>
    <w:pPr>
      <w:tabs>
        <w:tab w:val="left" w:pos="0"/>
      </w:tabs>
      <w:jc w:val="both"/>
    </w:pPr>
    <w:rPr>
      <w:szCs w:val="24"/>
    </w:rPr>
  </w:style>
  <w:style w:type="paragraph" w:styleId="a5">
    <w:name w:val="footer"/>
    <w:basedOn w:val="a"/>
    <w:link w:val="a6"/>
    <w:uiPriority w:val="99"/>
    <w:rsid w:val="009D4705"/>
    <w:pPr>
      <w:tabs>
        <w:tab w:val="center" w:pos="4677"/>
        <w:tab w:val="right" w:pos="9355"/>
      </w:tabs>
    </w:pPr>
  </w:style>
  <w:style w:type="character" w:customStyle="1" w:styleId="a6">
    <w:name w:val="Нижний колонтитул Знак"/>
    <w:basedOn w:val="a0"/>
    <w:link w:val="a5"/>
    <w:uiPriority w:val="99"/>
    <w:rsid w:val="009D4705"/>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9D4705"/>
    <w:rPr>
      <w:rFonts w:ascii="Tahoma" w:hAnsi="Tahoma" w:cs="Tahoma"/>
      <w:sz w:val="16"/>
      <w:szCs w:val="16"/>
    </w:rPr>
  </w:style>
  <w:style w:type="character" w:customStyle="1" w:styleId="a8">
    <w:name w:val="Текст выноски Знак"/>
    <w:basedOn w:val="a0"/>
    <w:link w:val="a7"/>
    <w:uiPriority w:val="99"/>
    <w:semiHidden/>
    <w:rsid w:val="009D4705"/>
    <w:rPr>
      <w:rFonts w:ascii="Tahoma" w:eastAsia="Times New Roman" w:hAnsi="Tahoma" w:cs="Tahoma"/>
      <w:sz w:val="16"/>
      <w:szCs w:val="16"/>
      <w:lang w:eastAsia="ru-RU"/>
    </w:rPr>
  </w:style>
  <w:style w:type="paragraph" w:styleId="a9">
    <w:name w:val="List Paragraph"/>
    <w:basedOn w:val="a"/>
    <w:uiPriority w:val="34"/>
    <w:qFormat/>
    <w:rsid w:val="00207CA0"/>
    <w:pPr>
      <w:ind w:left="720"/>
      <w:contextualSpacing/>
    </w:pPr>
  </w:style>
</w:styles>
</file>

<file path=word/webSettings.xml><?xml version="1.0" encoding="utf-8"?>
<w:webSettings xmlns:r="http://schemas.openxmlformats.org/officeDocument/2006/relationships" xmlns:w="http://schemas.openxmlformats.org/wordprocessingml/2006/main">
  <w:divs>
    <w:div w:id="298533414">
      <w:bodyDiv w:val="1"/>
      <w:marLeft w:val="0"/>
      <w:marRight w:val="0"/>
      <w:marTop w:val="0"/>
      <w:marBottom w:val="0"/>
      <w:divBdr>
        <w:top w:val="none" w:sz="0" w:space="0" w:color="auto"/>
        <w:left w:val="none" w:sz="0" w:space="0" w:color="auto"/>
        <w:bottom w:val="none" w:sz="0" w:space="0" w:color="auto"/>
        <w:right w:val="none" w:sz="0" w:space="0" w:color="auto"/>
      </w:divBdr>
    </w:div>
    <w:div w:id="176398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A3FDD-B30F-4367-9126-DF1236624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1981</Words>
  <Characters>11297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Fin</Company>
  <LinksUpToDate>false</LinksUpToDate>
  <CharactersWithSpaces>13252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Хваткова</dc:creator>
  <cp:lastModifiedBy>Наталья</cp:lastModifiedBy>
  <cp:revision>34</cp:revision>
  <cp:lastPrinted>2019-11-05T07:00:00Z</cp:lastPrinted>
  <dcterms:created xsi:type="dcterms:W3CDTF">2017-10-03T13:15:00Z</dcterms:created>
  <dcterms:modified xsi:type="dcterms:W3CDTF">2019-11-05T07:00:00Z</dcterms:modified>
</cp:coreProperties>
</file>