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B9" w:rsidRDefault="00F87EB9" w:rsidP="00F87EB9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ИВАНОВСКАЯ ОБЛАСТЬ</w:t>
      </w:r>
    </w:p>
    <w:p w:rsidR="00F87EB9" w:rsidRDefault="00F87EB9" w:rsidP="00F87EB9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ЛУХСКИЙ МУНИЦИПАЛЬНЫЙ РАЙОН</w:t>
      </w:r>
    </w:p>
    <w:p w:rsidR="00F87EB9" w:rsidRDefault="00F87EB9" w:rsidP="00F87EB9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ГЛАВАТИМИРЯЗЕВСКОГО СЕЛЬСКОГО ПОСЕЛЕНИЯ</w:t>
      </w:r>
    </w:p>
    <w:p w:rsidR="00F87EB9" w:rsidRDefault="00F87EB9" w:rsidP="00F87EB9">
      <w:pPr>
        <w:pStyle w:val="a4"/>
        <w:spacing w:before="0" w:beforeAutospacing="0" w:after="185" w:afterAutospacing="0" w:line="422" w:lineRule="atLeast"/>
        <w:jc w:val="center"/>
      </w:pPr>
      <w:r>
        <w:rPr>
          <w:rStyle w:val="a5"/>
        </w:rPr>
        <w:t>ПОСТАНОВЛЕНИЕ</w:t>
      </w:r>
    </w:p>
    <w:p w:rsidR="00F87EB9" w:rsidRDefault="00932824" w:rsidP="00F87EB9">
      <w:pPr>
        <w:pStyle w:val="a4"/>
        <w:spacing w:before="0" w:beforeAutospacing="0" w:after="185" w:afterAutospacing="0" w:line="422" w:lineRule="atLeast"/>
        <w:jc w:val="center"/>
      </w:pPr>
      <w:r>
        <w:rPr>
          <w:rStyle w:val="a5"/>
        </w:rPr>
        <w:t>от 15</w:t>
      </w:r>
      <w:r w:rsidR="00F87EB9">
        <w:rPr>
          <w:rStyle w:val="a5"/>
        </w:rPr>
        <w:t xml:space="preserve"> мая 202</w:t>
      </w:r>
      <w:r>
        <w:rPr>
          <w:rStyle w:val="a5"/>
        </w:rPr>
        <w:t xml:space="preserve">5 </w:t>
      </w:r>
      <w:r w:rsidR="00F87EB9">
        <w:rPr>
          <w:rStyle w:val="a5"/>
        </w:rPr>
        <w:t>года  № 1</w:t>
      </w:r>
    </w:p>
    <w:p w:rsidR="00F87EB9" w:rsidRDefault="00F87EB9" w:rsidP="00F87EB9">
      <w:pPr>
        <w:pStyle w:val="a4"/>
        <w:spacing w:before="0" w:beforeAutospacing="0" w:after="185" w:afterAutospacing="0"/>
        <w:jc w:val="center"/>
      </w:pPr>
      <w:r>
        <w:rPr>
          <w:rStyle w:val="a5"/>
        </w:rPr>
        <w:t>«О проведении публичных слушаний по проекту решения Совета Тимирязевского  сельского поселения «О принятии отчета об исполнении  бюджете Тимирязевского сельского поселения за  202</w:t>
      </w:r>
      <w:r w:rsidR="00932824">
        <w:rPr>
          <w:rStyle w:val="a5"/>
        </w:rPr>
        <w:t>4</w:t>
      </w:r>
      <w:r>
        <w:rPr>
          <w:rStyle w:val="a5"/>
        </w:rPr>
        <w:t xml:space="preserve"> год</w:t>
      </w:r>
      <w:proofErr w:type="gramStart"/>
      <w:r>
        <w:rPr>
          <w:rStyle w:val="a5"/>
        </w:rPr>
        <w:t>.»</w:t>
      </w:r>
      <w:proofErr w:type="gramEnd"/>
    </w:p>
    <w:p w:rsidR="00F87EB9" w:rsidRDefault="00F87EB9" w:rsidP="00F87EB9">
      <w:pPr>
        <w:pStyle w:val="a4"/>
        <w:spacing w:before="0" w:beforeAutospacing="0" w:after="0" w:afterAutospacing="0"/>
        <w:jc w:val="both"/>
      </w:pPr>
      <w:r>
        <w:t xml:space="preserve">           Руководствуясь Федеральным законом от 06.10.2003г. № 131-ФЗ «Об общих принципах организации местного самоуправления в Российской Федерации», Положением о Порядке организации и проведении публичных слушаний в Тимирязевском сельском поселении, утвержденным решением Совета депутатов Тимирязевского сельского поселения от 12.02.2009 № 1, Решением Совета Тимирязевского сельского поселения от 29.09.2014 №27 «Об утверждении Положения о бюджетном процессе в Тимирязевском сельском поселении», Уставом Тимирязевского сельского поселения Лухского муниципального района Ивановской области, </w:t>
      </w:r>
      <w:r>
        <w:rPr>
          <w:b/>
        </w:rPr>
        <w:t>постановляет:</w:t>
      </w:r>
      <w:r>
        <w:rPr>
          <w:b/>
        </w:rPr>
        <w:br/>
      </w:r>
    </w:p>
    <w:p w:rsidR="00F87EB9" w:rsidRDefault="00F87EB9" w:rsidP="00F87EB9">
      <w:pPr>
        <w:pStyle w:val="a4"/>
        <w:spacing w:before="0" w:beforeAutospacing="0" w:after="0" w:afterAutospacing="0"/>
        <w:jc w:val="both"/>
      </w:pPr>
      <w:r>
        <w:t>1. Провести публичные слушания по проекту решения Совета Тимирязевского сельского поселения «О принятии отчета об  исполнении бюджете Тимирязевского сельского поселения  за 202</w:t>
      </w:r>
      <w:r w:rsidR="00932824">
        <w:t>4</w:t>
      </w:r>
      <w:r>
        <w:t xml:space="preserve"> год» </w:t>
      </w:r>
      <w:r w:rsidR="00932824">
        <w:t>3</w:t>
      </w:r>
      <w:r w:rsidR="00205353">
        <w:t>0</w:t>
      </w:r>
      <w:r>
        <w:t>.05.202</w:t>
      </w:r>
      <w:r w:rsidR="00932824">
        <w:t>5</w:t>
      </w:r>
      <w:r>
        <w:t xml:space="preserve"> года в 12.00 часов. </w:t>
      </w:r>
      <w:r>
        <w:br/>
        <w:t>Определить место проведения публичных слушаний: здание МУ КДК  культурно-досуговый комплекс. Публичные слушания провести в соответствии с Порядком проведения публичных слушаний.</w:t>
      </w:r>
      <w:r>
        <w:br/>
        <w:t>2. С материалами проекта решения Совета Тимирязевского сельского поселения Лухского муниципального района Ивановской области «О принятии отчета об  исполнении бюджете Тимирязевс</w:t>
      </w:r>
      <w:r w:rsidR="00932824">
        <w:t>кого сельского поселения за 2024</w:t>
      </w:r>
      <w:r>
        <w:t xml:space="preserve"> год» можно ознакомиться:</w:t>
      </w:r>
      <w:r>
        <w:br/>
        <w:t>- по адресу: Ивановская область, Лухский район, с. Тимирязево, ул. Центральная, д.62;</w:t>
      </w:r>
      <w:r>
        <w:br/>
        <w:t>- в информационно-телекоммуникационной сети - Интернет на официальном сайте Администрации Тимирязевского сельского поселения.</w:t>
      </w:r>
      <w:r>
        <w:br/>
        <w:t>3. Подготовку и организацию публичных слушаний возложить на администрацию Тимирязевского сельского поселения и постоянную комиссию по экономике, бюджету и налоговой политике.</w:t>
      </w:r>
      <w:r>
        <w:br/>
        <w:t xml:space="preserve">4.Обнародовать настоящее постановление в порядке, предусмотренном пунктом 11 статьи 37 Устава Тимирязевского сельского поселения и разместить на официальном сайте Администрации Тимирязевского сельского поселения   </w:t>
      </w:r>
      <w:r w:rsidR="000522BD" w:rsidRPr="000522BD">
        <w:t xml:space="preserve"> https://timiryazevskoe-sp.gosuslugi.ru</w:t>
      </w:r>
      <w:r w:rsidR="000522BD">
        <w:t>.</w:t>
      </w:r>
    </w:p>
    <w:p w:rsidR="00F87EB9" w:rsidRDefault="00F87EB9" w:rsidP="00F87EB9">
      <w:pPr>
        <w:pStyle w:val="a4"/>
        <w:spacing w:before="0" w:beforeAutospacing="0" w:after="0" w:afterAutospacing="0"/>
        <w:jc w:val="both"/>
      </w:pPr>
      <w:r>
        <w:t xml:space="preserve"> 5. Настоящее постановление вступает в силу с момента подписания.</w:t>
      </w:r>
    </w:p>
    <w:p w:rsidR="00F87EB9" w:rsidRDefault="00F87EB9" w:rsidP="00F87EB9">
      <w:pPr>
        <w:spacing w:line="422" w:lineRule="atLeast"/>
      </w:pPr>
      <w:r>
        <w:br/>
      </w:r>
    </w:p>
    <w:p w:rsidR="00F87EB9" w:rsidRDefault="00F87EB9" w:rsidP="00F87EB9">
      <w:pPr>
        <w:spacing w:line="422" w:lineRule="atLeast"/>
      </w:pPr>
      <w:r>
        <w:t>Глава Тимирязевского сельского поселения                         Л.Н. Виноградова</w:t>
      </w:r>
      <w:r>
        <w:br/>
      </w:r>
    </w:p>
    <w:p w:rsidR="00F87EB9" w:rsidRDefault="00F87EB9" w:rsidP="00F87EB9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AB21A0" w:rsidRPr="00F87EB9" w:rsidRDefault="00AB21A0" w:rsidP="00F87EB9"/>
    <w:sectPr w:rsidR="00AB21A0" w:rsidRPr="00F87EB9" w:rsidSect="0047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8E4"/>
    <w:multiLevelType w:val="hybridMultilevel"/>
    <w:tmpl w:val="997472E8"/>
    <w:lvl w:ilvl="0" w:tplc="95C42DE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77F16"/>
    <w:multiLevelType w:val="hybridMultilevel"/>
    <w:tmpl w:val="149A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D3E4D"/>
    <w:multiLevelType w:val="hybridMultilevel"/>
    <w:tmpl w:val="CE2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E64"/>
    <w:multiLevelType w:val="hybridMultilevel"/>
    <w:tmpl w:val="5D16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E6370"/>
    <w:multiLevelType w:val="hybridMultilevel"/>
    <w:tmpl w:val="594A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64CBD"/>
    <w:multiLevelType w:val="hybridMultilevel"/>
    <w:tmpl w:val="9874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8C6"/>
    <w:rsid w:val="00033B5B"/>
    <w:rsid w:val="000522BD"/>
    <w:rsid w:val="00071146"/>
    <w:rsid w:val="000D090A"/>
    <w:rsid w:val="000D56A3"/>
    <w:rsid w:val="00132703"/>
    <w:rsid w:val="00177CAB"/>
    <w:rsid w:val="00195369"/>
    <w:rsid w:val="001B4CE2"/>
    <w:rsid w:val="00205353"/>
    <w:rsid w:val="0026337A"/>
    <w:rsid w:val="002C196D"/>
    <w:rsid w:val="002C5888"/>
    <w:rsid w:val="002F1AD8"/>
    <w:rsid w:val="00325E93"/>
    <w:rsid w:val="00342671"/>
    <w:rsid w:val="00371D46"/>
    <w:rsid w:val="00387440"/>
    <w:rsid w:val="003A630F"/>
    <w:rsid w:val="00421CCA"/>
    <w:rsid w:val="00431856"/>
    <w:rsid w:val="004752C5"/>
    <w:rsid w:val="00475F2C"/>
    <w:rsid w:val="00492C90"/>
    <w:rsid w:val="004C0122"/>
    <w:rsid w:val="004E1311"/>
    <w:rsid w:val="00554ECC"/>
    <w:rsid w:val="005809D7"/>
    <w:rsid w:val="005917BB"/>
    <w:rsid w:val="005E5F38"/>
    <w:rsid w:val="00623D60"/>
    <w:rsid w:val="006361F3"/>
    <w:rsid w:val="006461DD"/>
    <w:rsid w:val="00656B1C"/>
    <w:rsid w:val="00671974"/>
    <w:rsid w:val="00692103"/>
    <w:rsid w:val="006A1A52"/>
    <w:rsid w:val="006B475F"/>
    <w:rsid w:val="0070532B"/>
    <w:rsid w:val="007165C1"/>
    <w:rsid w:val="007276FD"/>
    <w:rsid w:val="00734369"/>
    <w:rsid w:val="007C61B7"/>
    <w:rsid w:val="00831571"/>
    <w:rsid w:val="008663A0"/>
    <w:rsid w:val="008814A0"/>
    <w:rsid w:val="008C24F4"/>
    <w:rsid w:val="008D2620"/>
    <w:rsid w:val="008E3CCB"/>
    <w:rsid w:val="008F24D8"/>
    <w:rsid w:val="00932824"/>
    <w:rsid w:val="00965906"/>
    <w:rsid w:val="009A27C0"/>
    <w:rsid w:val="009C4844"/>
    <w:rsid w:val="009D371D"/>
    <w:rsid w:val="009D7C91"/>
    <w:rsid w:val="009E389C"/>
    <w:rsid w:val="009F5FB3"/>
    <w:rsid w:val="00A4682A"/>
    <w:rsid w:val="00A62B32"/>
    <w:rsid w:val="00A94D2E"/>
    <w:rsid w:val="00AA5588"/>
    <w:rsid w:val="00AB21A0"/>
    <w:rsid w:val="00AC3892"/>
    <w:rsid w:val="00AF2F35"/>
    <w:rsid w:val="00B22D53"/>
    <w:rsid w:val="00B46AB1"/>
    <w:rsid w:val="00B565B0"/>
    <w:rsid w:val="00B76AEC"/>
    <w:rsid w:val="00C33B7E"/>
    <w:rsid w:val="00C34AB0"/>
    <w:rsid w:val="00CA19D6"/>
    <w:rsid w:val="00CD0F56"/>
    <w:rsid w:val="00D27561"/>
    <w:rsid w:val="00D40C49"/>
    <w:rsid w:val="00D90178"/>
    <w:rsid w:val="00D91E35"/>
    <w:rsid w:val="00DF5411"/>
    <w:rsid w:val="00E1030C"/>
    <w:rsid w:val="00E74985"/>
    <w:rsid w:val="00EA489D"/>
    <w:rsid w:val="00F45C1D"/>
    <w:rsid w:val="00F87EB9"/>
    <w:rsid w:val="00FB5B07"/>
    <w:rsid w:val="00FF2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1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A94D2E"/>
    <w:pPr>
      <w:spacing w:before="100" w:beforeAutospacing="1" w:after="100" w:afterAutospacing="1"/>
    </w:pPr>
  </w:style>
  <w:style w:type="character" w:styleId="a5">
    <w:name w:val="Strong"/>
    <w:basedOn w:val="a0"/>
    <w:qFormat/>
    <w:rsid w:val="00A94D2E"/>
    <w:rPr>
      <w:b/>
      <w:bCs/>
    </w:rPr>
  </w:style>
  <w:style w:type="paragraph" w:styleId="a6">
    <w:name w:val="List Paragraph"/>
    <w:basedOn w:val="a"/>
    <w:uiPriority w:val="34"/>
    <w:qFormat/>
    <w:rsid w:val="00965906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91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5917BB"/>
    <w:rPr>
      <w:color w:val="0000FF"/>
      <w:u w:val="single"/>
    </w:rPr>
  </w:style>
  <w:style w:type="paragraph" w:customStyle="1" w:styleId="no-indent">
    <w:name w:val="no-indent"/>
    <w:basedOn w:val="a"/>
    <w:rsid w:val="005917BB"/>
    <w:pPr>
      <w:spacing w:before="100" w:beforeAutospacing="1" w:after="100" w:afterAutospacing="1"/>
    </w:pPr>
  </w:style>
  <w:style w:type="paragraph" w:customStyle="1" w:styleId="s1">
    <w:name w:val="s_1"/>
    <w:basedOn w:val="a"/>
    <w:rsid w:val="000D090A"/>
    <w:pPr>
      <w:spacing w:before="100" w:beforeAutospacing="1" w:after="100" w:afterAutospacing="1"/>
    </w:pPr>
  </w:style>
  <w:style w:type="paragraph" w:customStyle="1" w:styleId="s22">
    <w:name w:val="s_22"/>
    <w:basedOn w:val="a"/>
    <w:rsid w:val="000D090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22D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3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3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526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793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35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668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F1F1F1"/>
                        <w:left w:val="single" w:sz="6" w:space="12" w:color="F1F1F1"/>
                        <w:bottom w:val="single" w:sz="6" w:space="12" w:color="F1F1F1"/>
                        <w:right w:val="single" w:sz="6" w:space="12" w:color="F1F1F1"/>
                      </w:divBdr>
                      <w:divsChild>
                        <w:div w:id="8564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8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814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523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9046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885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82</cp:revision>
  <cp:lastPrinted>2025-05-16T13:21:00Z</cp:lastPrinted>
  <dcterms:created xsi:type="dcterms:W3CDTF">2022-04-01T13:15:00Z</dcterms:created>
  <dcterms:modified xsi:type="dcterms:W3CDTF">2025-05-16T13:21:00Z</dcterms:modified>
</cp:coreProperties>
</file>