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5" w:rsidRPr="002E063F" w:rsidRDefault="00E55F95">
      <w:pPr>
        <w:pStyle w:val="western0"/>
        <w:spacing w:beforeAutospacing="0" w:after="0"/>
        <w:jc w:val="right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ИВАНОВСКАЯ ОБЛАСТЬ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ЛУХСКИЙ МУНИЦИПАЛЬНЫЙ РАЙОН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СОВЕТ ТИМИРЯЗЕВСКОГО СЕЛЬСКОГО ПОСЕЛЕНИЯ ЧЕТВЕРТОГО СОЗЫВА</w:t>
      </w:r>
    </w:p>
    <w:p w:rsidR="00E55F95" w:rsidRPr="002E063F" w:rsidRDefault="00E55F95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272AD7" w:rsidRDefault="00272AD7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proofErr w:type="gramStart"/>
      <w:r w:rsidRPr="002E063F">
        <w:rPr>
          <w:b/>
          <w:color w:val="auto"/>
          <w:sz w:val="24"/>
        </w:rPr>
        <w:t>Р</w:t>
      </w:r>
      <w:proofErr w:type="gramEnd"/>
      <w:r w:rsidRPr="002E063F">
        <w:rPr>
          <w:b/>
          <w:color w:val="auto"/>
          <w:sz w:val="24"/>
        </w:rPr>
        <w:t xml:space="preserve"> Е Ш Е Н И Е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rPr>
          <w:color w:val="auto"/>
        </w:rPr>
      </w:pPr>
      <w:r w:rsidRPr="002E063F">
        <w:rPr>
          <w:color w:val="auto"/>
        </w:rPr>
        <w:t xml:space="preserve">от </w:t>
      </w:r>
      <w:r w:rsidR="002538E4">
        <w:rPr>
          <w:color w:val="auto"/>
        </w:rPr>
        <w:t>28 февраля</w:t>
      </w:r>
      <w:r w:rsidRPr="002E063F">
        <w:rPr>
          <w:color w:val="auto"/>
        </w:rPr>
        <w:t xml:space="preserve">  2025 года                                                                                                 № </w:t>
      </w:r>
      <w:r w:rsidR="002C1C0D">
        <w:rPr>
          <w:color w:val="auto"/>
        </w:rPr>
        <w:t>3</w:t>
      </w:r>
    </w:p>
    <w:p w:rsidR="00E55F95" w:rsidRPr="002E063F" w:rsidRDefault="00E55F95">
      <w:pPr>
        <w:pStyle w:val="ae"/>
        <w:spacing w:beforeAutospacing="0" w:after="0"/>
        <w:jc w:val="center"/>
        <w:rPr>
          <w:color w:val="auto"/>
        </w:rPr>
      </w:pPr>
    </w:p>
    <w:p w:rsidR="00272AD7" w:rsidRDefault="00272AD7">
      <w:pPr>
        <w:pStyle w:val="ae"/>
        <w:spacing w:beforeAutospacing="0" w:after="0"/>
        <w:jc w:val="center"/>
        <w:rPr>
          <w:b/>
          <w:color w:val="auto"/>
        </w:rPr>
      </w:pPr>
    </w:p>
    <w:p w:rsidR="00E55F95" w:rsidRPr="002E063F" w:rsidRDefault="00FA23BF">
      <w:pPr>
        <w:pStyle w:val="ae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</w:rPr>
        <w:t>О внесении изменений и дополнений в решение Совета Тимирязевского сельского поселения от 25.12.2024г № 31 «О бюджете Тимирязевского сельского поселения на 2025 год и плановый период 2026 и 2027 годов»</w:t>
      </w:r>
    </w:p>
    <w:p w:rsidR="00E55F95" w:rsidRPr="002E063F" w:rsidRDefault="00E55F95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272AD7" w:rsidRDefault="00272AD7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ind w:firstLine="709"/>
        <w:jc w:val="both"/>
        <w:rPr>
          <w:color w:val="auto"/>
        </w:rPr>
      </w:pPr>
      <w:r w:rsidRPr="002E063F">
        <w:rPr>
          <w:color w:val="auto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 w:rsidRPr="002E063F">
        <w:rPr>
          <w:color w:val="auto"/>
        </w:rPr>
        <w:t>Лухского</w:t>
      </w:r>
      <w:proofErr w:type="spellEnd"/>
      <w:r w:rsidRPr="002E063F">
        <w:rPr>
          <w:color w:val="auto"/>
        </w:rPr>
        <w:t xml:space="preserve"> муниципального района Ивановской области, в целях регулирования бюджетных правоотношений, Совет Тимирязевского сельского поселения решил: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1. Внести следующие изменения в решение Совета Тимирязевского сельского поселения № 31 от 25.12.2024 года «О бюджете Тимирязевского сельского поселения на 2025 год и плановый период 2026 и 2027 годов»:</w:t>
      </w:r>
    </w:p>
    <w:p w:rsidR="00E55F95" w:rsidRPr="002E063F" w:rsidRDefault="00FA23BF">
      <w:pPr>
        <w:pStyle w:val="western0"/>
        <w:spacing w:beforeAutospacing="0" w:after="0"/>
        <w:ind w:firstLine="709"/>
        <w:rPr>
          <w:color w:val="auto"/>
        </w:rPr>
      </w:pPr>
      <w:r w:rsidRPr="002E063F">
        <w:rPr>
          <w:color w:val="auto"/>
          <w:sz w:val="24"/>
        </w:rPr>
        <w:t>1.1. Абзац 2 статьи 1изложить в новой редакции:</w:t>
      </w:r>
    </w:p>
    <w:p w:rsidR="00E55F95" w:rsidRPr="002E063F" w:rsidRDefault="00FA23BF">
      <w:pPr>
        <w:pStyle w:val="ae"/>
        <w:spacing w:beforeAutospacing="0" w:after="0"/>
        <w:ind w:firstLine="709"/>
        <w:rPr>
          <w:color w:val="auto"/>
        </w:rPr>
      </w:pPr>
      <w:r w:rsidRPr="002E063F">
        <w:rPr>
          <w:color w:val="auto"/>
        </w:rPr>
        <w:t xml:space="preserve">Утвердить основные характеристики бюджета поселения на 2025 год: </w:t>
      </w:r>
    </w:p>
    <w:p w:rsidR="00E55F95" w:rsidRPr="002E063F" w:rsidRDefault="00FA23B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общий объем доходов бюджета в сумме 11 483 029,16 руб.</w:t>
      </w:r>
    </w:p>
    <w:p w:rsidR="00E55F95" w:rsidRPr="002E063F" w:rsidRDefault="00FA23B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2) общий объем расходов бюджета в сумме 11 483 029,16 руб.</w:t>
      </w:r>
    </w:p>
    <w:p w:rsidR="00E55F95" w:rsidRPr="002E063F" w:rsidRDefault="00FA23B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3)  дефицит (</w:t>
      </w:r>
      <w:proofErr w:type="spellStart"/>
      <w:r w:rsidRPr="002E063F">
        <w:rPr>
          <w:rFonts w:ascii="Times New Roman" w:hAnsi="Times New Roman"/>
          <w:bCs/>
          <w:color w:val="auto"/>
          <w:sz w:val="24"/>
          <w:szCs w:val="24"/>
        </w:rPr>
        <w:t>профицит</w:t>
      </w:r>
      <w:proofErr w:type="spellEnd"/>
      <w:r w:rsidRPr="002E063F">
        <w:rPr>
          <w:rFonts w:ascii="Times New Roman" w:hAnsi="Times New Roman"/>
          <w:bCs/>
          <w:color w:val="auto"/>
          <w:sz w:val="24"/>
          <w:szCs w:val="24"/>
        </w:rPr>
        <w:t>) бюджета в сумме 0 тыс. руб.</w:t>
      </w:r>
    </w:p>
    <w:p w:rsidR="00E55F95" w:rsidRPr="00D2628A" w:rsidRDefault="00FA23BF">
      <w:pPr>
        <w:pStyle w:val="ae"/>
        <w:spacing w:beforeAutospacing="0" w:after="0"/>
        <w:ind w:firstLine="709"/>
        <w:rPr>
          <w:color w:val="auto"/>
          <w:szCs w:val="24"/>
        </w:rPr>
      </w:pPr>
      <w:r w:rsidRPr="00D2628A">
        <w:rPr>
          <w:color w:val="auto"/>
          <w:szCs w:val="24"/>
        </w:rPr>
        <w:t>1.2. В статье 3:</w:t>
      </w:r>
    </w:p>
    <w:p w:rsidR="00E55F95" w:rsidRPr="00D2628A" w:rsidRDefault="00FA23BF">
      <w:pPr>
        <w:rPr>
          <w:color w:val="auto"/>
          <w:sz w:val="24"/>
          <w:szCs w:val="24"/>
        </w:rPr>
      </w:pPr>
      <w:r w:rsidRPr="00D2628A">
        <w:rPr>
          <w:color w:val="auto"/>
          <w:sz w:val="24"/>
          <w:szCs w:val="24"/>
        </w:rPr>
        <w:t>- в</w:t>
      </w:r>
      <w:r w:rsidR="00272AD7">
        <w:rPr>
          <w:color w:val="auto"/>
          <w:sz w:val="24"/>
          <w:szCs w:val="24"/>
        </w:rPr>
        <w:t xml:space="preserve"> </w:t>
      </w:r>
      <w:r w:rsidRPr="00D2628A">
        <w:rPr>
          <w:color w:val="auto"/>
          <w:sz w:val="24"/>
          <w:szCs w:val="24"/>
        </w:rPr>
        <w:t>пункте 1приложение 2</w:t>
      </w:r>
      <w:r w:rsidRPr="00D2628A">
        <w:rPr>
          <w:b/>
          <w:bCs/>
          <w:color w:val="auto"/>
          <w:sz w:val="24"/>
          <w:szCs w:val="24"/>
        </w:rPr>
        <w:t xml:space="preserve"> «</w:t>
      </w:r>
      <w:r w:rsidRPr="00D2628A">
        <w:rPr>
          <w:color w:val="auto"/>
          <w:sz w:val="24"/>
          <w:szCs w:val="24"/>
        </w:rPr>
        <w:t>Доходы бюджета по кодам классификации доходов бюджетов на 2025 год и плановый период 2026 и 2027 годов» изложить в новой редакции (приложение 1).</w:t>
      </w:r>
    </w:p>
    <w:p w:rsidR="00E55F95" w:rsidRPr="002E063F" w:rsidRDefault="00FA23BF">
      <w:pPr>
        <w:ind w:left="720"/>
        <w:jc w:val="both"/>
        <w:rPr>
          <w:color w:val="auto"/>
        </w:rPr>
      </w:pPr>
      <w:r w:rsidRPr="002E063F">
        <w:rPr>
          <w:color w:val="auto"/>
          <w:sz w:val="24"/>
          <w:szCs w:val="24"/>
        </w:rPr>
        <w:t xml:space="preserve">- </w:t>
      </w:r>
      <w:proofErr w:type="spellStart"/>
      <w:r w:rsidRPr="002E063F">
        <w:rPr>
          <w:color w:val="auto"/>
          <w:sz w:val="24"/>
          <w:szCs w:val="24"/>
        </w:rPr>
        <w:t>абз</w:t>
      </w:r>
      <w:proofErr w:type="spellEnd"/>
      <w:r w:rsidRPr="002E063F">
        <w:rPr>
          <w:color w:val="auto"/>
          <w:sz w:val="24"/>
          <w:szCs w:val="24"/>
        </w:rPr>
        <w:t>. 2 п. 2 изложить в новой редакции:</w:t>
      </w:r>
    </w:p>
    <w:p w:rsidR="00E55F95" w:rsidRPr="002E063F" w:rsidRDefault="00FA23BF">
      <w:pPr>
        <w:jc w:val="both"/>
        <w:rPr>
          <w:color w:val="auto"/>
        </w:rPr>
      </w:pPr>
      <w:r w:rsidRPr="002E063F">
        <w:rPr>
          <w:bCs/>
          <w:color w:val="auto"/>
          <w:sz w:val="24"/>
          <w:szCs w:val="24"/>
        </w:rPr>
        <w:t>«на 2025 год</w:t>
      </w:r>
    </w:p>
    <w:p w:rsidR="00E55F95" w:rsidRPr="002E063F" w:rsidRDefault="00FA23BF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 из областного бюджета в сумме 9 814 074,99 руб.,</w:t>
      </w:r>
    </w:p>
    <w:p w:rsidR="00E55F95" w:rsidRPr="002E063F" w:rsidRDefault="00FA23BF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2)  из бюджета района в сумме 1 182 154 руб.</w:t>
      </w:r>
      <w:proofErr w:type="gramStart"/>
      <w:r w:rsidRPr="002E063F">
        <w:rPr>
          <w:rFonts w:ascii="Times New Roman" w:hAnsi="Times New Roman"/>
          <w:bCs/>
          <w:color w:val="auto"/>
          <w:sz w:val="24"/>
          <w:szCs w:val="24"/>
        </w:rPr>
        <w:t>;»</w:t>
      </w:r>
      <w:proofErr w:type="gramEnd"/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1.3. В пункте 1 статьи 4 приложение 3 «Источники внутреннего финансирования дефицита бюджета поселения на 2025 год и плановый период 2026 и 2027 годов» изложить в новой редакции (приложение 2).</w:t>
      </w:r>
    </w:p>
    <w:p w:rsidR="00E55F95" w:rsidRPr="002E063F" w:rsidRDefault="00FA23BF">
      <w:pPr>
        <w:pStyle w:val="western0"/>
        <w:spacing w:beforeAutospacing="0" w:after="0"/>
        <w:ind w:firstLine="709"/>
        <w:rPr>
          <w:color w:val="auto"/>
        </w:rPr>
      </w:pPr>
      <w:r w:rsidRPr="002E063F">
        <w:rPr>
          <w:color w:val="auto"/>
          <w:sz w:val="24"/>
        </w:rPr>
        <w:t>1.4. В статье 5: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proofErr w:type="gramStart"/>
      <w:r w:rsidRPr="002E063F">
        <w:rPr>
          <w:color w:val="auto"/>
        </w:rP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видов расходов классификации расходов бюджета поселения на 2025 год» изложить в новой редакции (приложение 3),</w:t>
      </w:r>
      <w:proofErr w:type="gramEnd"/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-в подпункте 1 пункта 2 приложение 6 «Ведомственная структура расходов бюджета поселения на 2025 год» изложить в новой редакции к настоящему (приложение 4);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b/>
          <w:color w:val="auto"/>
          <w:sz w:val="28"/>
        </w:rPr>
        <w:t xml:space="preserve">- </w:t>
      </w:r>
      <w:r w:rsidRPr="002E063F">
        <w:rPr>
          <w:color w:val="auto"/>
        </w:rPr>
        <w:t>в пункте 5 приложение 8 «Распределение бюджетных ассигнований Тимирязевского сельского поселения по разделам и подразделам классификации расходов бюджетов на 2025 год и на плановый период 2026 и 2027 годов» изложить в новой редакции (приложение 5).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jc w:val="both"/>
        <w:rPr>
          <w:color w:val="auto"/>
        </w:rPr>
      </w:pPr>
      <w:r w:rsidRPr="002E063F">
        <w:rPr>
          <w:color w:val="auto"/>
          <w:sz w:val="24"/>
        </w:rPr>
        <w:lastRenderedPageBreak/>
        <w:t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официальном сайте администрации Тимирязевского сельского поселения.</w:t>
      </w: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Председатель </w:t>
      </w: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Совета Тимирязевского сельского поселения:                                        С.В. </w:t>
      </w:r>
      <w:proofErr w:type="spellStart"/>
      <w:r w:rsidRPr="002E063F">
        <w:rPr>
          <w:color w:val="auto"/>
          <w:sz w:val="24"/>
        </w:rPr>
        <w:t>Жемчугова</w:t>
      </w:r>
      <w:proofErr w:type="spellEnd"/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4536"/>
        <w:rPr>
          <w:color w:val="auto"/>
          <w:sz w:val="24"/>
        </w:rPr>
      </w:pPr>
    </w:p>
    <w:p w:rsidR="00E55F95" w:rsidRPr="002E063F" w:rsidRDefault="00E55F95">
      <w:pPr>
        <w:ind w:left="4536"/>
        <w:rPr>
          <w:color w:val="auto"/>
          <w:sz w:val="24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FA23BF">
      <w:pPr>
        <w:ind w:left="4536"/>
        <w:jc w:val="right"/>
        <w:rPr>
          <w:color w:val="auto"/>
          <w:sz w:val="24"/>
        </w:rPr>
      </w:pPr>
      <w:r w:rsidRPr="002E063F">
        <w:rPr>
          <w:color w:val="auto"/>
          <w:sz w:val="24"/>
        </w:rPr>
        <w:lastRenderedPageBreak/>
        <w:t>Приложение 1</w:t>
      </w:r>
    </w:p>
    <w:p w:rsidR="00E55F95" w:rsidRPr="002E063F" w:rsidRDefault="00E55F95">
      <w:pPr>
        <w:ind w:left="4536"/>
        <w:jc w:val="right"/>
        <w:rPr>
          <w:color w:val="auto"/>
          <w:sz w:val="20"/>
        </w:rPr>
      </w:pPr>
    </w:p>
    <w:p w:rsidR="00E55F95" w:rsidRPr="002E063F" w:rsidRDefault="00FA23BF">
      <w:pPr>
        <w:ind w:left="453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2                                                                                            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сельского поселения </w:t>
      </w:r>
    </w:p>
    <w:p w:rsidR="00E55F95" w:rsidRPr="002E063F" w:rsidRDefault="00FA23BF">
      <w:pPr>
        <w:ind w:left="2340" w:hanging="2340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 xml:space="preserve"> от 25.12. 2024 года № 31</w:t>
      </w:r>
    </w:p>
    <w:p w:rsidR="00E55F95" w:rsidRPr="002E063F" w:rsidRDefault="00E55F95">
      <w:pPr>
        <w:jc w:val="center"/>
        <w:rPr>
          <w:b/>
          <w:bCs/>
          <w:color w:val="auto"/>
          <w:sz w:val="24"/>
          <w:szCs w:val="24"/>
        </w:rPr>
      </w:pP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Доходы бюджета поселения по кодам классификации доходов бюджетов на 2025 год и плановый период 2026 и 2027 годов</w:t>
      </w:r>
    </w:p>
    <w:p w:rsidR="00E55F95" w:rsidRPr="002E063F" w:rsidRDefault="00E55F95">
      <w:pPr>
        <w:jc w:val="center"/>
        <w:rPr>
          <w:color w:val="auto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80"/>
      </w:tblPr>
      <w:tblGrid>
        <w:gridCol w:w="2688"/>
        <w:gridCol w:w="3971"/>
        <w:gridCol w:w="1272"/>
        <w:gridCol w:w="1284"/>
        <w:gridCol w:w="1275"/>
      </w:tblGrid>
      <w:tr w:rsidR="00E55F95" w:rsidRPr="002E063F">
        <w:trPr>
          <w:cantSplit/>
          <w:trHeight w:val="276"/>
        </w:trPr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147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 доходов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34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Сумма </w:t>
            </w:r>
            <w:r w:rsidRPr="002E063F">
              <w:rPr>
                <w:bCs/>
                <w:color w:val="auto"/>
                <w:sz w:val="20"/>
              </w:rPr>
              <w:t>(руб.)</w:t>
            </w:r>
          </w:p>
        </w:tc>
      </w:tr>
      <w:tr w:rsidR="00E55F95" w:rsidRPr="002E063F">
        <w:trPr>
          <w:trHeight w:val="599"/>
        </w:trPr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2025 год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</w:t>
            </w:r>
            <w:r w:rsidRPr="002E063F">
              <w:rPr>
                <w:b/>
                <w:bCs/>
                <w:color w:val="auto"/>
                <w:sz w:val="20"/>
                <w:lang w:val="en-US"/>
              </w:rPr>
              <w:t>2</w:t>
            </w:r>
            <w:r w:rsidRPr="002E063F">
              <w:rPr>
                <w:b/>
                <w:bCs/>
                <w:color w:val="auto"/>
                <w:sz w:val="20"/>
              </w:rPr>
              <w:t>6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2027 год</w:t>
            </w:r>
          </w:p>
        </w:tc>
      </w:tr>
      <w:tr w:rsidR="00E55F95" w:rsidRPr="002E063F">
        <w:trPr>
          <w:trHeight w:val="33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НАЛОГОВЫЕ И НЕНАЛОГОВЫЕ ДОХОДЫ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</w:tr>
      <w:tr w:rsidR="00E55F95" w:rsidRPr="002E063F">
        <w:trPr>
          <w:trHeight w:val="34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000 1 01 00000 00 0000 000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ПРИБЫЛЬ, ДОХОДЫ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</w:tr>
      <w:tr w:rsidR="00E55F95" w:rsidRPr="002E063F">
        <w:trPr>
          <w:trHeight w:val="37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000 1 01 02000 01 0000 110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доходы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</w:tr>
      <w:tr w:rsidR="00E55F95" w:rsidRPr="002E063F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18210102010 01 0000 110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proofErr w:type="gramStart"/>
            <w:r w:rsidRPr="002E063F">
              <w:rPr>
                <w:color w:val="auto"/>
                <w:sz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hyperlink r:id="rId5" w:anchor="l42746" w:history="1">
              <w:r w:rsidRPr="002E063F">
                <w:rPr>
                  <w:color w:val="auto"/>
                  <w:sz w:val="20"/>
                  <w:u w:val="single"/>
                </w:rPr>
                <w:t>227</w:t>
              </w:r>
            </w:hyperlink>
            <w:r w:rsidRPr="002E063F">
              <w:rPr>
                <w:color w:val="auto"/>
                <w:sz w:val="20"/>
              </w:rPr>
              <w:t xml:space="preserve">, </w:t>
            </w:r>
            <w:hyperlink r:id="rId6" w:anchor="l38131" w:history="1">
              <w:r w:rsidRPr="002E063F">
                <w:rPr>
                  <w:color w:val="auto"/>
                  <w:sz w:val="20"/>
                  <w:u w:val="single"/>
                </w:rPr>
                <w:t>227.1</w:t>
              </w:r>
            </w:hyperlink>
            <w:r w:rsidRPr="002E063F">
              <w:rPr>
                <w:color w:val="auto"/>
                <w:sz w:val="20"/>
              </w:rPr>
              <w:t xml:space="preserve"> и </w:t>
            </w:r>
            <w:hyperlink r:id="rId7" w:anchor="l36915" w:history="1">
              <w:r w:rsidRPr="002E063F">
                <w:rPr>
                  <w:color w:val="auto"/>
                  <w:sz w:val="20"/>
                  <w:u w:val="single"/>
                </w:rPr>
                <w:t>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</w:tr>
      <w:tr w:rsidR="00E55F95" w:rsidRPr="002E063F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182101020300100000110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anchor="l36915" w:history="1">
              <w:r w:rsidRPr="002E063F">
                <w:rPr>
                  <w:color w:val="auto"/>
                  <w:sz w:val="20"/>
                  <w:u w:val="single"/>
                </w:rPr>
                <w:t>статьей 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</w:tr>
      <w:tr w:rsidR="00E55F95" w:rsidRPr="002E063F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000 105 00000 00 0000 000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НАЛОГИ НА СОВОКУПНЫЙ ДОХОД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</w:tr>
      <w:tr w:rsidR="00E55F95" w:rsidRPr="002E063F">
        <w:trPr>
          <w:trHeight w:val="22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000 105 03000 01 0000 110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E55F95" w:rsidRPr="002E063F">
        <w:trPr>
          <w:trHeight w:val="30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182 105 03010 010000  110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E55F95" w:rsidRPr="002E063F" w:rsidRDefault="00E55F95">
            <w:pPr>
              <w:widowControl w:val="0"/>
              <w:jc w:val="both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E55F95" w:rsidRPr="002E063F">
        <w:trPr>
          <w:trHeight w:val="3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000 1 06 00000 00 0000 000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ИМУЩЕСТВО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</w:tr>
      <w:tr w:rsidR="00E55F95" w:rsidRPr="002E063F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000  1 06 01000 00 0000 110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E55F95" w:rsidRPr="002E063F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182 1 06 01030 10 0000 110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E55F95" w:rsidRPr="002E063F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</w:tr>
      <w:tr w:rsidR="00E55F95" w:rsidRPr="002E063F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000 1 06 06030 00 0000 110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организаций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</w:tr>
      <w:tr w:rsidR="00E55F95" w:rsidRPr="002E063F">
        <w:trPr>
          <w:trHeight w:val="6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182 1 06 06033 10 0000 110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</w:tr>
      <w:tr w:rsidR="00E55F95" w:rsidRPr="002E063F">
        <w:trPr>
          <w:trHeight w:val="32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000 1 06 06040 00 0000 110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</w:tr>
      <w:tr w:rsidR="00E55F95" w:rsidRPr="002E063F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182 1 06 06043 10 0000 110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</w:tr>
      <w:tr w:rsidR="00E55F95" w:rsidRPr="002E063F">
        <w:trPr>
          <w:trHeight w:val="47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11017029,16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E55F95" w:rsidRPr="002E063F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lastRenderedPageBreak/>
              <w:t>000 2 02 00000 00 0000 000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10996228,99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E55F95" w:rsidRPr="002E063F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000 2 02 10000 00 0000 150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8 802 181,47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7 305 201,47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6 099 201,47</w:t>
            </w:r>
          </w:p>
        </w:tc>
      </w:tr>
      <w:tr w:rsidR="00E55F95" w:rsidRPr="002E063F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000 2 02 15001 00 0000 150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6128600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5976200</w:t>
            </w:r>
          </w:p>
        </w:tc>
      </w:tr>
      <w:tr w:rsidR="00E55F95" w:rsidRPr="002E063F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066 2 02 15001 10 0000 150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5997700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4791700</w:t>
            </w:r>
          </w:p>
        </w:tc>
      </w:tr>
      <w:tr w:rsidR="00E55F95" w:rsidRPr="002E063F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066 2 02 15009 00 0000 150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</w:tr>
      <w:tr w:rsidR="00E55F95" w:rsidRPr="002E063F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color w:val="auto"/>
                <w:sz w:val="20"/>
              </w:rPr>
              <w:t>066 2 02 15009 10 0000 150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</w:tr>
      <w:tr w:rsidR="00E55F95" w:rsidRPr="002E063F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000 2 02 29999 00 0000 150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субсидии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E55F95" w:rsidRPr="002E063F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066 2 02 29999 10 0000150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E55F95" w:rsidRPr="002E063F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000 2 02 30000 00 0000 150</w:t>
            </w:r>
          </w:p>
          <w:p w:rsidR="00E55F95" w:rsidRPr="002E063F" w:rsidRDefault="00E55F95">
            <w:pPr>
              <w:widowControl w:val="0"/>
              <w:rPr>
                <w:b/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186040</w:t>
            </w:r>
          </w:p>
        </w:tc>
      </w:tr>
      <w:tr w:rsidR="00E55F95" w:rsidRPr="002E063F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066 2 02 35118 10 0000 150</w:t>
            </w:r>
          </w:p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186040</w:t>
            </w:r>
          </w:p>
        </w:tc>
      </w:tr>
      <w:tr w:rsidR="00E55F95" w:rsidRPr="002E063F">
        <w:trPr>
          <w:trHeight w:val="14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0002 02 40000 00 0000 150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Иные межбюджетные  трансферты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</w:tr>
      <w:tr w:rsidR="00E55F95" w:rsidRPr="002E063F">
        <w:trPr>
          <w:trHeight w:val="55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066 2 02 40014 10 0000 150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</w:tr>
      <w:tr w:rsidR="00E55F95" w:rsidRPr="002E063F">
        <w:trPr>
          <w:trHeight w:val="31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000 20700000000000000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E55F95" w:rsidRPr="002E063F">
        <w:trPr>
          <w:trHeight w:val="55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06620705030100000150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E55F95" w:rsidRPr="002E063F">
        <w:trPr>
          <w:trHeight w:val="276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ВСЕГО: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11483029,16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7933395,47</w:t>
            </w:r>
          </w:p>
        </w:tc>
      </w:tr>
    </w:tbl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2</w:t>
      </w:r>
    </w:p>
    <w:p w:rsidR="00E55F95" w:rsidRPr="002E063F" w:rsidRDefault="00E55F95">
      <w:pPr>
        <w:ind w:left="3969" w:firstLine="567"/>
        <w:jc w:val="right"/>
        <w:rPr>
          <w:color w:val="auto"/>
          <w:sz w:val="20"/>
        </w:rPr>
      </w:pP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3                                                                                                   к решению Совета Тимирязевского сельского поселения </w:t>
      </w:r>
    </w:p>
    <w:p w:rsidR="00E55F95" w:rsidRPr="002E063F" w:rsidRDefault="00FA23BF">
      <w:pPr>
        <w:ind w:left="368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E55F95" w:rsidRPr="002E063F" w:rsidRDefault="00FA23BF">
      <w:pPr>
        <w:jc w:val="center"/>
        <w:rPr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Источники внутреннего финансирования дефицита бюджета поселения на 2025 год и плановый период 2026 и 2027 годов</w:t>
      </w:r>
    </w:p>
    <w:p w:rsidR="00E55F95" w:rsidRPr="002E063F" w:rsidRDefault="00E55F95">
      <w:pPr>
        <w:ind w:left="4536"/>
        <w:rPr>
          <w:color w:val="auto"/>
          <w:sz w:val="24"/>
          <w:szCs w:val="24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89"/>
        <w:gridCol w:w="3692"/>
        <w:gridCol w:w="1553"/>
        <w:gridCol w:w="1281"/>
        <w:gridCol w:w="1275"/>
      </w:tblGrid>
      <w:tr w:rsidR="00E55F95" w:rsidRPr="002E063F">
        <w:trPr>
          <w:trHeight w:val="322"/>
          <w:tblHeader/>
        </w:trPr>
        <w:tc>
          <w:tcPr>
            <w:tcW w:w="268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Код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Наименование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 руб.)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2</w:t>
            </w:r>
            <w:r w:rsidRPr="002E063F">
              <w:rPr>
                <w:color w:val="auto"/>
                <w:sz w:val="22"/>
                <w:szCs w:val="22"/>
              </w:rPr>
              <w:t>6 год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</w:tr>
      <w:tr w:rsidR="00E55F95" w:rsidRPr="002E063F">
        <w:trPr>
          <w:trHeight w:val="360"/>
          <w:tblHeader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55F95" w:rsidRPr="002E063F">
        <w:trPr>
          <w:trHeight w:val="85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00001000000000000 000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00001050000000000 000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-7933395,47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-7933395,47</w:t>
            </w:r>
          </w:p>
        </w:tc>
      </w:tr>
      <w:tr w:rsidR="00E55F95" w:rsidRPr="002E063F">
        <w:trPr>
          <w:trHeight w:val="50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-7933395,47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-7933395,47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F95" w:rsidRPr="002E063F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F95" w:rsidRPr="002E063F">
        <w:trPr>
          <w:trHeight w:val="77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F95" w:rsidRPr="002E063F">
        <w:trPr>
          <w:trHeight w:val="3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7933395,47</w:t>
            </w:r>
          </w:p>
        </w:tc>
      </w:tr>
    </w:tbl>
    <w:p w:rsidR="00E55F95" w:rsidRPr="002E063F" w:rsidRDefault="00E55F95">
      <w:pPr>
        <w:rPr>
          <w:color w:val="auto"/>
        </w:rPr>
        <w:sectPr w:rsidR="00E55F95" w:rsidRPr="002E063F">
          <w:pgSz w:w="11906" w:h="16838"/>
          <w:pgMar w:top="709" w:right="850" w:bottom="568" w:left="1701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3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№ 4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tbl>
      <w:tblPr>
        <w:tblW w:w="14459" w:type="dxa"/>
        <w:tblInd w:w="250" w:type="dxa"/>
        <w:tblLayout w:type="fixed"/>
        <w:tblLook w:val="04A0"/>
      </w:tblPr>
      <w:tblGrid>
        <w:gridCol w:w="14459"/>
      </w:tblGrid>
      <w:tr w:rsidR="00E55F95" w:rsidRPr="002E063F">
        <w:trPr>
          <w:trHeight w:val="300"/>
        </w:trPr>
        <w:tc>
          <w:tcPr>
            <w:tcW w:w="14459" w:type="dxa"/>
            <w:vMerge w:val="restart"/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 w:rsidRPr="002E063F">
              <w:rPr>
                <w:b/>
                <w:bCs/>
                <w:color w:val="auto"/>
                <w:sz w:val="24"/>
                <w:szCs w:val="24"/>
              </w:rPr>
              <w:t>видов расходов классификации расходов  бюджета поселения</w:t>
            </w:r>
            <w:proofErr w:type="gramEnd"/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 на 2025 год</w:t>
            </w:r>
          </w:p>
        </w:tc>
      </w:tr>
      <w:tr w:rsidR="00E55F95" w:rsidRPr="002E063F">
        <w:trPr>
          <w:trHeight w:val="1200"/>
        </w:trPr>
        <w:tc>
          <w:tcPr>
            <w:tcW w:w="14459" w:type="dxa"/>
            <w:vMerge/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55F95" w:rsidRPr="002E063F" w:rsidRDefault="00E55F95">
      <w:pPr>
        <w:rPr>
          <w:color w:val="auto"/>
          <w:sz w:val="24"/>
          <w:szCs w:val="24"/>
        </w:rPr>
      </w:pPr>
    </w:p>
    <w:tbl>
      <w:tblPr>
        <w:tblW w:w="15167" w:type="dxa"/>
        <w:tblInd w:w="109" w:type="dxa"/>
        <w:tblLayout w:type="fixed"/>
        <w:tblLook w:val="04A0"/>
      </w:tblPr>
      <w:tblGrid>
        <w:gridCol w:w="9356"/>
        <w:gridCol w:w="1828"/>
        <w:gridCol w:w="864"/>
        <w:gridCol w:w="1558"/>
        <w:gridCol w:w="1561"/>
      </w:tblGrid>
      <w:tr w:rsidR="00E55F95" w:rsidRPr="002E063F">
        <w:trPr>
          <w:trHeight w:val="510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182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864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Вид расходов</w:t>
            </w:r>
          </w:p>
        </w:tc>
        <w:tc>
          <w:tcPr>
            <w:tcW w:w="155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561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Сумма,  руб.</w:t>
            </w:r>
          </w:p>
        </w:tc>
      </w:tr>
      <w:tr w:rsidR="00E55F95" w:rsidRPr="002E063F">
        <w:trPr>
          <w:trHeight w:val="66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01 0 00 0000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90000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3187224</w:t>
            </w:r>
          </w:p>
        </w:tc>
      </w:tr>
      <w:tr w:rsidR="00E55F95" w:rsidRPr="002E063F">
        <w:trPr>
          <w:trHeight w:val="4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90000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3152224</w:t>
            </w:r>
          </w:p>
        </w:tc>
      </w:tr>
      <w:tr w:rsidR="00E55F95" w:rsidRPr="002E063F">
        <w:trPr>
          <w:trHeight w:val="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Основные мероприятия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90000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3152224</w:t>
            </w:r>
          </w:p>
        </w:tc>
      </w:tr>
      <w:tr w:rsidR="00E55F95" w:rsidRPr="002E063F">
        <w:trPr>
          <w:trHeight w:val="30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Глава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1675199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170000,01</w:t>
            </w:r>
          </w:p>
        </w:tc>
      </w:tr>
      <w:tr w:rsidR="00E55F95" w:rsidRPr="002E063F">
        <w:trPr>
          <w:trHeight w:val="39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1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lastRenderedPageBreak/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01 1 01 00033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33367</w:t>
            </w:r>
          </w:p>
        </w:tc>
      </w:tr>
      <w:tr w:rsidR="00E55F95" w:rsidRPr="002E063F">
        <w:trPr>
          <w:trHeight w:val="483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5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01 2 01 20010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02 0 00 00000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02 1 01 00050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8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03 0 00 00000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912154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5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03 1 01 60015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03 2 01 60020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462753.18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1397072.69</w:t>
            </w:r>
          </w:p>
          <w:p w:rsidR="00E55F95" w:rsidRPr="002E063F" w:rsidRDefault="00E55F95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04 2 01 00081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53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территории населенных пунктов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750069</w:t>
            </w:r>
          </w:p>
        </w:tc>
      </w:tr>
      <w:tr w:rsidR="00E55F95" w:rsidRPr="002E063F">
        <w:trPr>
          <w:trHeight w:val="59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708069</w:t>
            </w:r>
          </w:p>
        </w:tc>
      </w:tr>
      <w:tr w:rsidR="00E55F95" w:rsidRPr="002E063F">
        <w:trPr>
          <w:trHeight w:val="8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258069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-50,51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244949,49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04 3 01 60016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04 3 01 60017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04 3 01 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,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«Комплексное развитие сельских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pStyle w:val="25"/>
              <w:widowControl w:val="0"/>
              <w:jc w:val="both"/>
              <w:rPr>
                <w:rFonts w:ascii="Times New Roman" w:hAnsi="Times New Roman"/>
              </w:rPr>
            </w:pPr>
            <w:r w:rsidRPr="002E063F"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rFonts w:ascii="Times New Roman" w:hAnsi="Times New Roman"/>
              </w:rPr>
              <w:t>й(</w:t>
            </w:r>
            <w:proofErr w:type="gramEnd"/>
            <w:r w:rsidRPr="002E063F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462803.69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535003.69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-57200.46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14999.54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3544"/>
              </w:tabs>
              <w:spacing w:beforeAutospacing="1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в(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04 4 01 00018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-57200.46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14999.54</w:t>
            </w:r>
          </w:p>
        </w:tc>
      </w:tr>
      <w:tr w:rsidR="00E55F95" w:rsidRPr="002E063F">
        <w:trPr>
          <w:trHeight w:val="9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 w:rsidRPr="002E063F">
              <w:rPr>
                <w:color w:val="auto"/>
                <w:sz w:val="22"/>
                <w:szCs w:val="22"/>
              </w:rPr>
              <w:t>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Тимирязево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,у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л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3407E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04 4 И4</w:t>
            </w:r>
            <w:r w:rsidR="00FA23BF" w:rsidRPr="002E063F">
              <w:rPr>
                <w:color w:val="auto"/>
                <w:sz w:val="22"/>
                <w:szCs w:val="22"/>
              </w:rPr>
              <w:t xml:space="preserve"> 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S5101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520004.15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520004.15</w:t>
            </w:r>
          </w:p>
        </w:tc>
      </w:tr>
      <w:tr w:rsidR="00E55F95" w:rsidRPr="002E063F">
        <w:trPr>
          <w:trHeight w:val="52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05 0 00 00000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69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7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9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S1980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 «Социальная поддержка граждан Тимирязевского сельского поселения 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7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  Тимирязевского сельского поселения. (Социальное обеспечение и иные выплаты населению)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06 1 01 00014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49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lastRenderedPageBreak/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4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6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07 1 01 00018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9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физкультуры, массового спорта,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22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59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физкультуры и спорта, работа с детьми и молодёжью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1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08 1 01 00019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2E063F">
              <w:rPr>
                <w:b/>
                <w:bCs/>
                <w:color w:val="auto"/>
                <w:sz w:val="22"/>
                <w:szCs w:val="22"/>
              </w:rPr>
              <w:t>Непрограммные</w:t>
            </w:r>
            <w:proofErr w:type="spell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направления деятельности органов  местного самоуправления Тимирязевского сельского поселения.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581590</w:t>
            </w:r>
          </w:p>
        </w:tc>
      </w:tr>
      <w:tr w:rsidR="00E55F95" w:rsidRPr="002E063F">
        <w:trPr>
          <w:trHeight w:val="3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непрограммые мероприятия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581590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11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8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54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40 9 00 90012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 w:rsidRPr="002E063F">
              <w:rPr>
                <w:b w:val="0"/>
                <w:color w:val="auto"/>
                <w:sz w:val="22"/>
                <w:szCs w:val="22"/>
              </w:rPr>
              <w:lastRenderedPageBreak/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b w:val="0"/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b w:val="0"/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300"/>
        </w:trPr>
        <w:tc>
          <w:tcPr>
            <w:tcW w:w="9356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Всего расходов:</w:t>
            </w:r>
          </w:p>
        </w:tc>
        <w:tc>
          <w:tcPr>
            <w:tcW w:w="1828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462803.69</w:t>
            </w:r>
          </w:p>
        </w:tc>
        <w:tc>
          <w:tcPr>
            <w:tcW w:w="1561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11483029.16</w:t>
            </w:r>
          </w:p>
        </w:tc>
      </w:tr>
    </w:tbl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4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6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b/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E55F95" w:rsidRPr="002E063F" w:rsidRDefault="00E55F95">
      <w:pPr>
        <w:jc w:val="center"/>
        <w:rPr>
          <w:b/>
          <w:color w:val="auto"/>
          <w:sz w:val="24"/>
          <w:szCs w:val="24"/>
        </w:rPr>
      </w:pPr>
    </w:p>
    <w:p w:rsidR="00E55F95" w:rsidRPr="002E063F" w:rsidRDefault="00FA23BF">
      <w:pPr>
        <w:jc w:val="center"/>
        <w:rPr>
          <w:b/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Ведомственная структура расходов  бюджета поселения на 2025 год</w:t>
      </w:r>
    </w:p>
    <w:p w:rsidR="00E55F95" w:rsidRPr="002E063F" w:rsidRDefault="00E55F95">
      <w:pPr>
        <w:jc w:val="center"/>
        <w:rPr>
          <w:b/>
          <w:color w:val="auto"/>
          <w:sz w:val="22"/>
          <w:szCs w:val="22"/>
        </w:rPr>
      </w:pPr>
    </w:p>
    <w:tbl>
      <w:tblPr>
        <w:tblW w:w="15770" w:type="dxa"/>
        <w:tblInd w:w="-34" w:type="dxa"/>
        <w:tblLayout w:type="fixed"/>
        <w:tblLook w:val="04A0"/>
      </w:tblPr>
      <w:tblGrid>
        <w:gridCol w:w="8365"/>
        <w:gridCol w:w="992"/>
        <w:gridCol w:w="1323"/>
        <w:gridCol w:w="1512"/>
        <w:gridCol w:w="705"/>
        <w:gridCol w:w="1437"/>
        <w:gridCol w:w="1436"/>
      </w:tblGrid>
      <w:tr w:rsidR="00E55F95" w:rsidRPr="002E063F">
        <w:trPr>
          <w:trHeight w:val="1125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Код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глав-ного</w:t>
            </w:r>
            <w:proofErr w:type="spellEnd"/>
            <w:proofErr w:type="gramEnd"/>
            <w:r w:rsidRPr="002E063F">
              <w:rPr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2E063F">
              <w:rPr>
                <w:b/>
                <w:bCs/>
                <w:color w:val="auto"/>
                <w:sz w:val="20"/>
              </w:rPr>
              <w:t>распо-ряди-теля</w:t>
            </w:r>
            <w:proofErr w:type="spellEnd"/>
          </w:p>
        </w:tc>
        <w:tc>
          <w:tcPr>
            <w:tcW w:w="132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Раздел,</w:t>
            </w: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подраздел</w:t>
            </w: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Целевая статья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Вид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Сумма,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руб.</w:t>
            </w:r>
          </w:p>
        </w:tc>
      </w:tr>
      <w:tr w:rsidR="00E55F95" w:rsidRPr="002E063F">
        <w:trPr>
          <w:trHeight w:val="5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-А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066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462803.69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11483029.16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3553924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Глава поселения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830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1966191</w:t>
            </w:r>
          </w:p>
        </w:tc>
      </w:tr>
      <w:tr w:rsidR="00E55F95" w:rsidRPr="002E063F">
        <w:trPr>
          <w:trHeight w:val="110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1675199</w:t>
            </w:r>
          </w:p>
        </w:tc>
      </w:tr>
      <w:tr w:rsidR="00E55F95" w:rsidRPr="002E063F">
        <w:trPr>
          <w:trHeight w:val="543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170000.01</w:t>
            </w:r>
          </w:p>
        </w:tc>
      </w:tr>
      <w:tr w:rsidR="00E55F95" w:rsidRPr="002E063F">
        <w:trPr>
          <w:trHeight w:val="49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8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8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8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4090090015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0120120010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38367</w:t>
            </w:r>
          </w:p>
        </w:tc>
      </w:tr>
      <w:tr w:rsidR="00E55F95" w:rsidRPr="002E063F">
        <w:trPr>
          <w:trHeight w:val="4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0110100033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33367</w:t>
            </w:r>
          </w:p>
        </w:tc>
      </w:tr>
      <w:tr w:rsidR="00E55F95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5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000</w:t>
            </w:r>
          </w:p>
        </w:tc>
      </w:tr>
      <w:tr w:rsidR="00E55F95" w:rsidRPr="002E063F">
        <w:trPr>
          <w:trHeight w:val="266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1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 и городских округов</w:t>
            </w:r>
            <w:r w:rsidRPr="002E063F">
              <w:rPr>
                <w:color w:val="auto"/>
                <w:sz w:val="22"/>
                <w:szCs w:val="22"/>
              </w:rPr>
              <w:t>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76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4"/>
                <w:szCs w:val="24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14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0210100050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сельскохозяйственного производства и предпринимательства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0710100018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</w:t>
            </w:r>
            <w:r w:rsidRPr="002E063F">
              <w:rPr>
                <w:bCs/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0320160020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34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0310160015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292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Жилищно-коммунальное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хозяйства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1355072,69</w:t>
            </w:r>
          </w:p>
        </w:tc>
      </w:tr>
      <w:tr w:rsidR="00E55F95" w:rsidRPr="002E063F">
        <w:trPr>
          <w:trHeight w:val="26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5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0420100081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462803,69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1285072,69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258069</w:t>
            </w:r>
          </w:p>
        </w:tc>
      </w:tr>
      <w:tr w:rsidR="00E55F95" w:rsidRPr="002E063F">
        <w:trPr>
          <w:trHeight w:val="7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-50,51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244949,49</w:t>
            </w:r>
          </w:p>
        </w:tc>
      </w:tr>
      <w:tr w:rsidR="00E55F95" w:rsidRPr="002E063F">
        <w:trPr>
          <w:trHeight w:val="557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0430160017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7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й(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0430100021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28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50,51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-57200,46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14999,54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Тимирязево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,у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л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044И4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5101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520004,15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520004,15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25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4993927,47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4589887,07</w:t>
            </w:r>
          </w:p>
        </w:tc>
      </w:tr>
      <w:tr w:rsidR="00E55F95" w:rsidRPr="002E063F">
        <w:trPr>
          <w:trHeight w:val="56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Укрепление материально-технической базы муниципальных учреждений культуры Ивановской области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05101S1980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3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.(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0610100014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-90000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31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8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0810100019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</w:tbl>
    <w:p w:rsidR="00E55F95" w:rsidRPr="002E063F" w:rsidRDefault="00E55F95">
      <w:pPr>
        <w:rPr>
          <w:color w:val="auto"/>
        </w:rPr>
        <w:sectPr w:rsidR="00E55F95" w:rsidRPr="002E063F">
          <w:pgSz w:w="16838" w:h="11906" w:orient="landscape"/>
          <w:pgMar w:top="851" w:right="992" w:bottom="1135" w:left="709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5</w:t>
      </w:r>
    </w:p>
    <w:p w:rsidR="00E55F95" w:rsidRPr="002E063F" w:rsidRDefault="00E55F95">
      <w:pPr>
        <w:jc w:val="right"/>
        <w:rPr>
          <w:b/>
          <w:color w:val="auto"/>
          <w:sz w:val="24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8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p w:rsidR="00E55F95" w:rsidRPr="002E063F" w:rsidRDefault="00E55F95">
      <w:pPr>
        <w:rPr>
          <w:color w:val="auto"/>
          <w:sz w:val="20"/>
        </w:rPr>
      </w:pP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Распределение</w:t>
      </w: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бюджетных ассигнований Тимирязевского сельского поселения по разделам и       подразделам классификации расходов бюджетов на 2025 год и на плановый период 2026 и 2027 годов</w:t>
      </w:r>
    </w:p>
    <w:tbl>
      <w:tblPr>
        <w:tblW w:w="10348" w:type="dxa"/>
        <w:tblInd w:w="-34" w:type="dxa"/>
        <w:tblLayout w:type="fixed"/>
        <w:tblLook w:val="00A0"/>
      </w:tblPr>
      <w:tblGrid>
        <w:gridCol w:w="847"/>
        <w:gridCol w:w="5107"/>
        <w:gridCol w:w="1554"/>
        <w:gridCol w:w="1422"/>
        <w:gridCol w:w="1418"/>
      </w:tblGrid>
      <w:tr w:rsidR="00E55F95" w:rsidRPr="002E063F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Раз-дел</w:t>
            </w:r>
            <w:proofErr w:type="spellEnd"/>
            <w:proofErr w:type="gramEnd"/>
            <w:r w:rsidRPr="002E063F">
              <w:rPr>
                <w:color w:val="auto"/>
                <w:sz w:val="22"/>
                <w:szCs w:val="22"/>
              </w:rPr>
              <w:t>,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под-раздел</w:t>
            </w:r>
            <w:proofErr w:type="spellEnd"/>
            <w:proofErr w:type="gramEnd"/>
          </w:p>
        </w:tc>
        <w:tc>
          <w:tcPr>
            <w:tcW w:w="5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Сумма (руб.)</w:t>
            </w:r>
          </w:p>
        </w:tc>
      </w:tr>
      <w:tr w:rsidR="00E55F95" w:rsidRPr="002E063F">
        <w:trPr>
          <w:trHeight w:val="825"/>
        </w:trPr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3 </w:t>
            </w: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553 924,00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3154832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3154832</w:t>
            </w:r>
          </w:p>
        </w:tc>
      </w:tr>
      <w:tr w:rsidR="00E55F95" w:rsidRPr="002E063F">
        <w:trPr>
          <w:trHeight w:val="765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102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1966191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1876191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1876191</w:t>
            </w:r>
          </w:p>
        </w:tc>
      </w:tr>
      <w:tr w:rsidR="00E55F95" w:rsidRPr="002E063F">
        <w:trPr>
          <w:trHeight w:val="809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01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0107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38367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38367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38367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0200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1355072,69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474345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474345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1285072,69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</w:tr>
      <w:tr w:rsidR="00E55F95" w:rsidRPr="002E063F">
        <w:trPr>
          <w:trHeight w:val="306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4993927,47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2432054,47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4993927,47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2432057,47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300"/>
        </w:trPr>
        <w:tc>
          <w:tcPr>
            <w:tcW w:w="5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Всего: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11483029,16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8938874,47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7605134,47</w:t>
            </w:r>
          </w:p>
        </w:tc>
      </w:tr>
    </w:tbl>
    <w:p w:rsidR="00E55F95" w:rsidRPr="002E063F" w:rsidRDefault="00E55F95">
      <w:pPr>
        <w:rPr>
          <w:color w:val="auto"/>
          <w:sz w:val="22"/>
        </w:rPr>
      </w:pPr>
    </w:p>
    <w:sectPr w:rsidR="00E55F95" w:rsidRPr="002E063F" w:rsidSect="00E55F95">
      <w:pgSz w:w="11906" w:h="16838"/>
      <w:pgMar w:top="709" w:right="849" w:bottom="992" w:left="1276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5F95"/>
    <w:rsid w:val="000A629A"/>
    <w:rsid w:val="002538E4"/>
    <w:rsid w:val="00272AD7"/>
    <w:rsid w:val="002C1C0D"/>
    <w:rsid w:val="002E063F"/>
    <w:rsid w:val="004501B1"/>
    <w:rsid w:val="0063407E"/>
    <w:rsid w:val="0065133C"/>
    <w:rsid w:val="00A07342"/>
    <w:rsid w:val="00D242E5"/>
    <w:rsid w:val="00D2628A"/>
    <w:rsid w:val="00E55F95"/>
    <w:rsid w:val="00F76EC5"/>
    <w:rsid w:val="00FA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6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14D6F"/>
    <w:pPr>
      <w:keepNext/>
      <w:jc w:val="both"/>
      <w:outlineLvl w:val="0"/>
    </w:pPr>
    <w:rPr>
      <w:b/>
    </w:rPr>
  </w:style>
  <w:style w:type="paragraph" w:customStyle="1" w:styleId="Heading2">
    <w:name w:val="Heading 2"/>
    <w:basedOn w:val="a"/>
    <w:next w:val="a"/>
    <w:link w:val="2"/>
    <w:uiPriority w:val="9"/>
    <w:qFormat/>
    <w:rsid w:val="00D14D6F"/>
    <w:pPr>
      <w:keepNext/>
      <w:jc w:val="center"/>
      <w:outlineLvl w:val="1"/>
    </w:pPr>
    <w:rPr>
      <w:b/>
    </w:rPr>
  </w:style>
  <w:style w:type="paragraph" w:customStyle="1" w:styleId="Heading3">
    <w:name w:val="Heading 3"/>
    <w:basedOn w:val="a"/>
    <w:next w:val="a"/>
    <w:link w:val="3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customStyle="1" w:styleId="Heading4">
    <w:name w:val="Heading 4"/>
    <w:basedOn w:val="a"/>
    <w:next w:val="a"/>
    <w:link w:val="4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customStyle="1" w:styleId="Heading5">
    <w:name w:val="Heading 5"/>
    <w:basedOn w:val="a"/>
    <w:next w:val="a"/>
    <w:link w:val="5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customStyle="1" w:styleId="Heading6">
    <w:name w:val="Heading 6"/>
    <w:basedOn w:val="a"/>
    <w:next w:val="a"/>
    <w:link w:val="6"/>
    <w:uiPriority w:val="9"/>
    <w:qFormat/>
    <w:rsid w:val="00D14D6F"/>
    <w:pPr>
      <w:keepNext/>
      <w:widowControl w:val="0"/>
      <w:jc w:val="both"/>
      <w:outlineLvl w:val="5"/>
    </w:pPr>
  </w:style>
  <w:style w:type="paragraph" w:customStyle="1" w:styleId="Heading7">
    <w:name w:val="Heading 7"/>
    <w:basedOn w:val="a"/>
    <w:next w:val="a"/>
    <w:link w:val="7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customStyle="1" w:styleId="Heading9">
    <w:name w:val="Heading 9"/>
    <w:basedOn w:val="a"/>
    <w:next w:val="a"/>
    <w:link w:val="9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customStyle="1" w:styleId="10">
    <w:name w:val="Обычный1"/>
    <w:qFormat/>
    <w:rsid w:val="00D14D6F"/>
    <w:rPr>
      <w:sz w:val="28"/>
    </w:rPr>
  </w:style>
  <w:style w:type="character" w:customStyle="1" w:styleId="20">
    <w:name w:val="Оглавление 2 Знак"/>
    <w:link w:val="TOC2"/>
    <w:qFormat/>
    <w:rsid w:val="00D14D6F"/>
    <w:rPr>
      <w:rFonts w:ascii="XO Thames" w:hAnsi="XO Thames"/>
      <w:sz w:val="28"/>
    </w:rPr>
  </w:style>
  <w:style w:type="character" w:customStyle="1" w:styleId="21">
    <w:name w:val="Основной текст 2 Знак"/>
    <w:basedOn w:val="10"/>
    <w:link w:val="22"/>
    <w:qFormat/>
    <w:rsid w:val="00D14D6F"/>
  </w:style>
  <w:style w:type="character" w:customStyle="1" w:styleId="40">
    <w:name w:val="Оглавление 4 Знак"/>
    <w:link w:val="TOC4"/>
    <w:qFormat/>
    <w:rsid w:val="00D14D6F"/>
    <w:rPr>
      <w:rFonts w:ascii="XO Thames" w:hAnsi="XO Thames"/>
      <w:sz w:val="28"/>
    </w:rPr>
  </w:style>
  <w:style w:type="character" w:customStyle="1" w:styleId="7">
    <w:name w:val="Заголовок 7 Знак"/>
    <w:basedOn w:val="10"/>
    <w:link w:val="Heading7"/>
    <w:qFormat/>
    <w:rsid w:val="00D14D6F"/>
    <w:rPr>
      <w:sz w:val="24"/>
    </w:rPr>
  </w:style>
  <w:style w:type="character" w:customStyle="1" w:styleId="a3">
    <w:name w:val="Нижний колонтитул Знак"/>
    <w:basedOn w:val="10"/>
    <w:link w:val="Footer"/>
    <w:qFormat/>
    <w:rsid w:val="00D14D6F"/>
  </w:style>
  <w:style w:type="character" w:customStyle="1" w:styleId="60">
    <w:name w:val="Оглавление 6 Знак"/>
    <w:link w:val="TOC6"/>
    <w:qFormat/>
    <w:rsid w:val="00D14D6F"/>
    <w:rPr>
      <w:rFonts w:ascii="XO Thames" w:hAnsi="XO Thames"/>
      <w:sz w:val="28"/>
    </w:rPr>
  </w:style>
  <w:style w:type="character" w:customStyle="1" w:styleId="70">
    <w:name w:val="Оглавление 7 Знак"/>
    <w:link w:val="TOC7"/>
    <w:qFormat/>
    <w:rsid w:val="00D14D6F"/>
    <w:rPr>
      <w:rFonts w:ascii="XO Thames" w:hAnsi="XO Thames"/>
      <w:sz w:val="28"/>
    </w:rPr>
  </w:style>
  <w:style w:type="character" w:customStyle="1" w:styleId="3">
    <w:name w:val="Заголовок 3 Знак"/>
    <w:basedOn w:val="10"/>
    <w:link w:val="Heading3"/>
    <w:qFormat/>
    <w:rsid w:val="00D14D6F"/>
    <w:rPr>
      <w:rFonts w:ascii="Arial" w:hAnsi="Arial"/>
      <w:b/>
      <w:sz w:val="26"/>
    </w:rPr>
  </w:style>
  <w:style w:type="character" w:customStyle="1" w:styleId="23">
    <w:name w:val="Основной текст с отступом 2 Знак"/>
    <w:basedOn w:val="10"/>
    <w:link w:val="24"/>
    <w:qFormat/>
    <w:rsid w:val="00D14D6F"/>
  </w:style>
  <w:style w:type="character" w:customStyle="1" w:styleId="11">
    <w:name w:val="Без интервала1"/>
    <w:qFormat/>
    <w:rsid w:val="00D14D6F"/>
    <w:rPr>
      <w:sz w:val="24"/>
    </w:rPr>
  </w:style>
  <w:style w:type="character" w:customStyle="1" w:styleId="9">
    <w:name w:val="Заголовок 9 Знак"/>
    <w:basedOn w:val="10"/>
    <w:link w:val="Heading9"/>
    <w:qFormat/>
    <w:rsid w:val="00D14D6F"/>
    <w:rPr>
      <w:rFonts w:ascii="Arial" w:hAnsi="Arial"/>
      <w:sz w:val="22"/>
    </w:rPr>
  </w:style>
  <w:style w:type="character" w:customStyle="1" w:styleId="ConsPlusNonformat">
    <w:name w:val="ConsPlusNonformat"/>
    <w:link w:val="ConsPlusNonformat0"/>
    <w:qFormat/>
    <w:rsid w:val="00D14D6F"/>
    <w:rPr>
      <w:rFonts w:ascii="Courier New" w:hAnsi="Courier New"/>
    </w:rPr>
  </w:style>
  <w:style w:type="character" w:customStyle="1" w:styleId="12">
    <w:name w:val="Знак Знак Знак1 Знак"/>
    <w:basedOn w:val="10"/>
    <w:link w:val="13"/>
    <w:qFormat/>
    <w:rsid w:val="00D14D6F"/>
    <w:rPr>
      <w:rFonts w:ascii="Tahoma" w:hAnsi="Tahoma"/>
      <w:sz w:val="20"/>
    </w:rPr>
  </w:style>
  <w:style w:type="character" w:customStyle="1" w:styleId="a4">
    <w:name w:val="Основной текст с отступом Знак"/>
    <w:basedOn w:val="10"/>
    <w:link w:val="a5"/>
    <w:qFormat/>
    <w:rsid w:val="00D14D6F"/>
    <w:rPr>
      <w:b/>
    </w:rPr>
  </w:style>
  <w:style w:type="character" w:customStyle="1" w:styleId="30">
    <w:name w:val="Оглавление 3 Знак"/>
    <w:link w:val="TOC3"/>
    <w:qFormat/>
    <w:rsid w:val="00D14D6F"/>
    <w:rPr>
      <w:rFonts w:ascii="XO Thames" w:hAnsi="XO Thames"/>
      <w:sz w:val="28"/>
    </w:rPr>
  </w:style>
  <w:style w:type="character" w:customStyle="1" w:styleId="a6">
    <w:name w:val="Текст выноски Знак"/>
    <w:basedOn w:val="10"/>
    <w:link w:val="a7"/>
    <w:qFormat/>
    <w:rsid w:val="00D14D6F"/>
    <w:rPr>
      <w:rFonts w:ascii="Tahoma" w:hAnsi="Tahoma"/>
      <w:sz w:val="16"/>
    </w:rPr>
  </w:style>
  <w:style w:type="character" w:customStyle="1" w:styleId="ConsPlusCell">
    <w:name w:val="ConsPlusCell"/>
    <w:link w:val="ConsPlusCell0"/>
    <w:qFormat/>
    <w:rsid w:val="00D14D6F"/>
    <w:rPr>
      <w:rFonts w:ascii="Arial" w:hAnsi="Arial"/>
    </w:rPr>
  </w:style>
  <w:style w:type="character" w:customStyle="1" w:styleId="FontStyle41">
    <w:name w:val="Font Style41"/>
    <w:link w:val="FontStyle410"/>
    <w:qFormat/>
    <w:rsid w:val="00D14D6F"/>
    <w:rPr>
      <w:rFonts w:ascii="Arial Narrow" w:hAnsi="Arial Narrow"/>
      <w:b/>
      <w:sz w:val="12"/>
    </w:rPr>
  </w:style>
  <w:style w:type="character" w:customStyle="1" w:styleId="ConsTitle">
    <w:name w:val="ConsTitle"/>
    <w:link w:val="ConsTitle0"/>
    <w:qFormat/>
    <w:rsid w:val="00D14D6F"/>
    <w:rPr>
      <w:rFonts w:ascii="Arial" w:hAnsi="Arial"/>
      <w:b/>
      <w:sz w:val="16"/>
    </w:rPr>
  </w:style>
  <w:style w:type="character" w:customStyle="1" w:styleId="blk">
    <w:name w:val="blk"/>
    <w:basedOn w:val="a0"/>
    <w:link w:val="blk0"/>
    <w:qFormat/>
    <w:rsid w:val="00D14D6F"/>
  </w:style>
  <w:style w:type="character" w:customStyle="1" w:styleId="5">
    <w:name w:val="Заголовок 5 Знак"/>
    <w:basedOn w:val="10"/>
    <w:link w:val="Heading5"/>
    <w:qFormat/>
    <w:rsid w:val="00D14D6F"/>
  </w:style>
  <w:style w:type="character" w:customStyle="1" w:styleId="a8">
    <w:name w:val="Знак Знак Знак"/>
    <w:basedOn w:val="10"/>
    <w:link w:val="a9"/>
    <w:qFormat/>
    <w:rsid w:val="00D14D6F"/>
    <w:rPr>
      <w:rFonts w:ascii="Verdana" w:hAnsi="Verdana"/>
      <w:sz w:val="24"/>
    </w:rPr>
  </w:style>
  <w:style w:type="character" w:customStyle="1" w:styleId="aa">
    <w:name w:val="Без интервала Знак"/>
    <w:link w:val="ab"/>
    <w:uiPriority w:val="1"/>
    <w:qFormat/>
    <w:rsid w:val="00D14D6F"/>
    <w:rPr>
      <w:rFonts w:ascii="Calibri" w:hAnsi="Calibri"/>
      <w:sz w:val="22"/>
    </w:rPr>
  </w:style>
  <w:style w:type="character" w:customStyle="1" w:styleId="1">
    <w:name w:val="Заголовок 1 Знак"/>
    <w:basedOn w:val="10"/>
    <w:link w:val="Heading1"/>
    <w:qFormat/>
    <w:rsid w:val="00D14D6F"/>
    <w:rPr>
      <w:b/>
    </w:rPr>
  </w:style>
  <w:style w:type="character" w:customStyle="1" w:styleId="-">
    <w:name w:val="Интернет-ссылка"/>
    <w:link w:val="14"/>
    <w:rsid w:val="00D14D6F"/>
    <w:rPr>
      <w:color w:val="0000FF"/>
      <w:u w:val="single"/>
    </w:rPr>
  </w:style>
  <w:style w:type="character" w:customStyle="1" w:styleId="Footnote">
    <w:name w:val="Footnote"/>
    <w:link w:val="Footnote0"/>
    <w:qFormat/>
    <w:rsid w:val="00D14D6F"/>
    <w:rPr>
      <w:rFonts w:ascii="XO Thames" w:hAnsi="XO Thames"/>
      <w:sz w:val="22"/>
    </w:rPr>
  </w:style>
  <w:style w:type="character" w:customStyle="1" w:styleId="15">
    <w:name w:val="Оглавление 1 Знак"/>
    <w:basedOn w:val="10"/>
    <w:link w:val="TOC1"/>
    <w:qFormat/>
    <w:rsid w:val="00D14D6F"/>
    <w:rPr>
      <w:color w:val="000000"/>
      <w:sz w:val="24"/>
    </w:rPr>
  </w:style>
  <w:style w:type="character" w:customStyle="1" w:styleId="HeaderandFooter">
    <w:name w:val="Header and Footer"/>
    <w:qFormat/>
    <w:rsid w:val="00D14D6F"/>
    <w:rPr>
      <w:rFonts w:ascii="XO Thames" w:hAnsi="XO Thames"/>
      <w:sz w:val="20"/>
    </w:rPr>
  </w:style>
  <w:style w:type="character" w:customStyle="1" w:styleId="90">
    <w:name w:val="Оглавление 9 Знак"/>
    <w:link w:val="TOC9"/>
    <w:qFormat/>
    <w:rsid w:val="00D14D6F"/>
    <w:rPr>
      <w:rFonts w:ascii="XO Thames" w:hAnsi="XO Thames"/>
      <w:sz w:val="28"/>
    </w:rPr>
  </w:style>
  <w:style w:type="character" w:customStyle="1" w:styleId="31">
    <w:name w:val="Основной текст 3 Знак"/>
    <w:basedOn w:val="10"/>
    <w:link w:val="32"/>
    <w:qFormat/>
    <w:rsid w:val="00D14D6F"/>
  </w:style>
  <w:style w:type="character" w:customStyle="1" w:styleId="ConsPlusNormal">
    <w:name w:val="ConsPlusNormal"/>
    <w:link w:val="ConsPlusNormal0"/>
    <w:qFormat/>
    <w:rsid w:val="00D14D6F"/>
    <w:rPr>
      <w:rFonts w:ascii="Arial" w:hAnsi="Arial"/>
    </w:rPr>
  </w:style>
  <w:style w:type="character" w:customStyle="1" w:styleId="ac">
    <w:name w:val="Верхний колонтитул Знак"/>
    <w:basedOn w:val="10"/>
    <w:link w:val="Header"/>
    <w:qFormat/>
    <w:rsid w:val="00D14D6F"/>
    <w:rPr>
      <w:sz w:val="20"/>
    </w:rPr>
  </w:style>
  <w:style w:type="character" w:customStyle="1" w:styleId="8">
    <w:name w:val="Оглавление 8 Знак"/>
    <w:link w:val="TOC8"/>
    <w:qFormat/>
    <w:rsid w:val="00D14D6F"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sid w:val="00D14D6F"/>
    <w:rPr>
      <w:rFonts w:ascii="Arial" w:hAnsi="Arial"/>
    </w:rPr>
  </w:style>
  <w:style w:type="character" w:customStyle="1" w:styleId="ad">
    <w:name w:val="Обычный (веб) Знак"/>
    <w:basedOn w:val="10"/>
    <w:link w:val="ae"/>
    <w:qFormat/>
    <w:rsid w:val="00D14D6F"/>
    <w:rPr>
      <w:color w:val="000000"/>
      <w:sz w:val="24"/>
    </w:rPr>
  </w:style>
  <w:style w:type="character" w:customStyle="1" w:styleId="ConsNonformat">
    <w:name w:val="ConsNonformat"/>
    <w:link w:val="ConsNonformat0"/>
    <w:qFormat/>
    <w:rsid w:val="00D14D6F"/>
    <w:rPr>
      <w:rFonts w:ascii="Courier New" w:hAnsi="Courier New"/>
    </w:rPr>
  </w:style>
  <w:style w:type="character" w:customStyle="1" w:styleId="50">
    <w:name w:val="Оглавление 5 Знак"/>
    <w:link w:val="TOC5"/>
    <w:qFormat/>
    <w:rsid w:val="00D14D6F"/>
    <w:rPr>
      <w:rFonts w:ascii="XO Thames" w:hAnsi="XO Thames"/>
      <w:sz w:val="28"/>
    </w:rPr>
  </w:style>
  <w:style w:type="character" w:customStyle="1" w:styleId="af">
    <w:name w:val="Основной текст Знак"/>
    <w:basedOn w:val="10"/>
    <w:link w:val="af0"/>
    <w:qFormat/>
    <w:rsid w:val="00D14D6F"/>
  </w:style>
  <w:style w:type="character" w:customStyle="1" w:styleId="western">
    <w:name w:val="western"/>
    <w:basedOn w:val="10"/>
    <w:link w:val="western0"/>
    <w:qFormat/>
    <w:rsid w:val="00D14D6F"/>
    <w:rPr>
      <w:color w:val="000000"/>
    </w:rPr>
  </w:style>
  <w:style w:type="character" w:styleId="af1">
    <w:name w:val="page number"/>
    <w:basedOn w:val="a0"/>
    <w:link w:val="16"/>
    <w:qFormat/>
    <w:rsid w:val="00D14D6F"/>
  </w:style>
  <w:style w:type="character" w:customStyle="1" w:styleId="ConsPlusTitle">
    <w:name w:val="ConsPlusTitle"/>
    <w:link w:val="ConsPlusTitle0"/>
    <w:qFormat/>
    <w:rsid w:val="00D14D6F"/>
    <w:rPr>
      <w:rFonts w:ascii="Arial" w:hAnsi="Arial"/>
      <w:b/>
    </w:rPr>
  </w:style>
  <w:style w:type="character" w:customStyle="1" w:styleId="af2">
    <w:name w:val="Подзаголовок Знак"/>
    <w:link w:val="af3"/>
    <w:qFormat/>
    <w:rsid w:val="00D14D6F"/>
    <w:rPr>
      <w:rFonts w:ascii="XO Thames" w:hAnsi="XO Thames"/>
      <w:i/>
      <w:sz w:val="24"/>
    </w:rPr>
  </w:style>
  <w:style w:type="character" w:customStyle="1" w:styleId="ConsCell">
    <w:name w:val="ConsCell"/>
    <w:link w:val="ConsCell0"/>
    <w:qFormat/>
    <w:rsid w:val="00D14D6F"/>
    <w:rPr>
      <w:rFonts w:ascii="Arial" w:hAnsi="Arial"/>
    </w:rPr>
  </w:style>
  <w:style w:type="character" w:customStyle="1" w:styleId="af4">
    <w:name w:val="Название Знак"/>
    <w:basedOn w:val="10"/>
    <w:link w:val="af5"/>
    <w:qFormat/>
    <w:rsid w:val="00D14D6F"/>
    <w:rPr>
      <w:b/>
      <w:sz w:val="36"/>
    </w:rPr>
  </w:style>
  <w:style w:type="character" w:customStyle="1" w:styleId="4">
    <w:name w:val="Заголовок 4 Знак"/>
    <w:basedOn w:val="10"/>
    <w:link w:val="Heading4"/>
    <w:qFormat/>
    <w:rsid w:val="00D14D6F"/>
    <w:rPr>
      <w:b/>
    </w:rPr>
  </w:style>
  <w:style w:type="character" w:customStyle="1" w:styleId="CharCharCharChar">
    <w:name w:val="Char Char Char Char"/>
    <w:basedOn w:val="10"/>
    <w:link w:val="CharCharCharChar0"/>
    <w:qFormat/>
    <w:rsid w:val="00D14D6F"/>
    <w:rPr>
      <w:rFonts w:ascii="Arial" w:hAnsi="Arial"/>
      <w:sz w:val="20"/>
    </w:rPr>
  </w:style>
  <w:style w:type="character" w:customStyle="1" w:styleId="printj">
    <w:name w:val="printj"/>
    <w:basedOn w:val="10"/>
    <w:link w:val="printj0"/>
    <w:qFormat/>
    <w:rsid w:val="00D14D6F"/>
    <w:rPr>
      <w:sz w:val="24"/>
    </w:rPr>
  </w:style>
  <w:style w:type="character" w:customStyle="1" w:styleId="2">
    <w:name w:val="Заголовок 2 Знак"/>
    <w:basedOn w:val="10"/>
    <w:link w:val="Heading2"/>
    <w:qFormat/>
    <w:rsid w:val="00D14D6F"/>
    <w:rPr>
      <w:b/>
    </w:rPr>
  </w:style>
  <w:style w:type="character" w:customStyle="1" w:styleId="6">
    <w:name w:val="Заголовок 6 Знак"/>
    <w:basedOn w:val="10"/>
    <w:link w:val="Heading6"/>
    <w:qFormat/>
    <w:rsid w:val="00D14D6F"/>
  </w:style>
  <w:style w:type="character" w:customStyle="1" w:styleId="NoSpacingChar">
    <w:name w:val="No Spacing Char"/>
    <w:qFormat/>
    <w:locked/>
    <w:rsid w:val="008C2964"/>
    <w:rPr>
      <w:rFonts w:ascii="Calibri" w:eastAsia="Calibri" w:hAnsi="Calibri"/>
      <w:sz w:val="22"/>
      <w:szCs w:val="22"/>
      <w:lang w:eastAsia="en-US" w:bidi="ar-SA"/>
    </w:rPr>
  </w:style>
  <w:style w:type="paragraph" w:customStyle="1" w:styleId="af6">
    <w:name w:val="Заголовок"/>
    <w:basedOn w:val="a"/>
    <w:next w:val="af0"/>
    <w:qFormat/>
    <w:rsid w:val="00E55F95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0">
    <w:name w:val="Body Text"/>
    <w:basedOn w:val="a"/>
    <w:link w:val="af"/>
    <w:rsid w:val="00D14D6F"/>
    <w:pPr>
      <w:spacing w:after="120"/>
    </w:pPr>
  </w:style>
  <w:style w:type="paragraph" w:styleId="af7">
    <w:name w:val="List"/>
    <w:basedOn w:val="af0"/>
    <w:rsid w:val="00E55F95"/>
    <w:rPr>
      <w:rFonts w:cs="Arial"/>
    </w:rPr>
  </w:style>
  <w:style w:type="paragraph" w:customStyle="1" w:styleId="Caption">
    <w:name w:val="Caption"/>
    <w:basedOn w:val="a"/>
    <w:qFormat/>
    <w:rsid w:val="00E55F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8">
    <w:name w:val="index heading"/>
    <w:basedOn w:val="a"/>
    <w:qFormat/>
    <w:rsid w:val="00E55F95"/>
    <w:pPr>
      <w:suppressLineNumbers/>
    </w:pPr>
    <w:rPr>
      <w:rFonts w:cs="Arial"/>
    </w:rPr>
  </w:style>
  <w:style w:type="paragraph" w:customStyle="1" w:styleId="TOC2">
    <w:name w:val="TOC 2"/>
    <w:next w:val="a"/>
    <w:link w:val="20"/>
    <w:uiPriority w:val="39"/>
    <w:rsid w:val="00D14D6F"/>
    <w:pPr>
      <w:ind w:left="200"/>
    </w:pPr>
    <w:rPr>
      <w:rFonts w:ascii="XO Thames" w:hAnsi="XO Thames"/>
      <w:sz w:val="28"/>
    </w:rPr>
  </w:style>
  <w:style w:type="paragraph" w:styleId="22">
    <w:name w:val="Body Text 2"/>
    <w:basedOn w:val="a"/>
    <w:link w:val="21"/>
    <w:qFormat/>
    <w:rsid w:val="00D14D6F"/>
    <w:pPr>
      <w:spacing w:after="120" w:line="480" w:lineRule="auto"/>
    </w:pPr>
  </w:style>
  <w:style w:type="paragraph" w:customStyle="1" w:styleId="TOC4">
    <w:name w:val="TOC 4"/>
    <w:next w:val="a"/>
    <w:link w:val="40"/>
    <w:uiPriority w:val="39"/>
    <w:rsid w:val="00D14D6F"/>
    <w:pPr>
      <w:ind w:left="600"/>
    </w:pPr>
    <w:rPr>
      <w:rFonts w:ascii="XO Thames" w:hAnsi="XO Thames"/>
      <w:sz w:val="28"/>
    </w:rPr>
  </w:style>
  <w:style w:type="paragraph" w:customStyle="1" w:styleId="af9">
    <w:name w:val="Колонтитул"/>
    <w:qFormat/>
    <w:rsid w:val="00D14D6F"/>
    <w:pPr>
      <w:jc w:val="both"/>
    </w:pPr>
    <w:rPr>
      <w:rFonts w:ascii="XO Thames" w:hAnsi="XO Thames"/>
    </w:rPr>
  </w:style>
  <w:style w:type="paragraph" w:customStyle="1" w:styleId="Footer">
    <w:name w:val="Footer"/>
    <w:basedOn w:val="a"/>
    <w:link w:val="a3"/>
    <w:rsid w:val="00D14D6F"/>
    <w:pPr>
      <w:tabs>
        <w:tab w:val="center" w:pos="4677"/>
        <w:tab w:val="right" w:pos="9355"/>
      </w:tabs>
    </w:pPr>
  </w:style>
  <w:style w:type="paragraph" w:customStyle="1" w:styleId="TOC6">
    <w:name w:val="TOC 6"/>
    <w:next w:val="a"/>
    <w:link w:val="60"/>
    <w:uiPriority w:val="39"/>
    <w:rsid w:val="00D14D6F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link w:val="70"/>
    <w:uiPriority w:val="39"/>
    <w:rsid w:val="00D14D6F"/>
    <w:pPr>
      <w:ind w:left="1200"/>
    </w:pPr>
    <w:rPr>
      <w:rFonts w:ascii="XO Thames" w:hAnsi="XO Thames"/>
      <w:sz w:val="28"/>
    </w:rPr>
  </w:style>
  <w:style w:type="paragraph" w:styleId="24">
    <w:name w:val="Body Text Indent 2"/>
    <w:basedOn w:val="a"/>
    <w:link w:val="23"/>
    <w:qFormat/>
    <w:rsid w:val="00D14D6F"/>
    <w:pPr>
      <w:ind w:firstLine="720"/>
      <w:jc w:val="both"/>
    </w:pPr>
  </w:style>
  <w:style w:type="paragraph" w:styleId="ab">
    <w:name w:val="No Spacing"/>
    <w:link w:val="aa"/>
    <w:uiPriority w:val="1"/>
    <w:qFormat/>
    <w:rsid w:val="00D14D6F"/>
    <w:rPr>
      <w:rFonts w:ascii="Calibri" w:hAnsi="Calibri"/>
      <w:sz w:val="22"/>
    </w:rPr>
  </w:style>
  <w:style w:type="paragraph" w:customStyle="1" w:styleId="17">
    <w:name w:val="Основной шрифт абзаца1"/>
    <w:link w:val="ConsPlusNonformat"/>
    <w:qFormat/>
    <w:rsid w:val="00D14D6F"/>
  </w:style>
  <w:style w:type="paragraph" w:customStyle="1" w:styleId="ConsPlusNonformat0">
    <w:name w:val="ConsPlusNonformat"/>
    <w:link w:val="ConsPlusNonformat"/>
    <w:qFormat/>
    <w:rsid w:val="00D14D6F"/>
    <w:pPr>
      <w:widowControl w:val="0"/>
    </w:pPr>
    <w:rPr>
      <w:rFonts w:ascii="Courier New" w:hAnsi="Courier New"/>
    </w:rPr>
  </w:style>
  <w:style w:type="paragraph" w:customStyle="1" w:styleId="13">
    <w:name w:val="Знак Знак Знак1 Знак"/>
    <w:basedOn w:val="a"/>
    <w:link w:val="12"/>
    <w:qFormat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paragraph" w:styleId="a5">
    <w:name w:val="Body Text Indent"/>
    <w:basedOn w:val="a"/>
    <w:link w:val="a4"/>
    <w:rsid w:val="00D14D6F"/>
    <w:pPr>
      <w:ind w:firstLine="720"/>
      <w:jc w:val="both"/>
    </w:pPr>
    <w:rPr>
      <w:b/>
    </w:rPr>
  </w:style>
  <w:style w:type="paragraph" w:customStyle="1" w:styleId="TOC3">
    <w:name w:val="TOC 3"/>
    <w:next w:val="a"/>
    <w:link w:val="30"/>
    <w:uiPriority w:val="39"/>
    <w:rsid w:val="00D14D6F"/>
    <w:pPr>
      <w:ind w:left="4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sid w:val="00D14D6F"/>
    <w:rPr>
      <w:rFonts w:ascii="Tahoma" w:hAnsi="Tahoma"/>
      <w:sz w:val="16"/>
    </w:rPr>
  </w:style>
  <w:style w:type="paragraph" w:customStyle="1" w:styleId="ConsPlusCell0">
    <w:name w:val="ConsPlusCell"/>
    <w:link w:val="ConsPlusCell"/>
    <w:qFormat/>
    <w:rsid w:val="00D14D6F"/>
    <w:pPr>
      <w:widowControl w:val="0"/>
    </w:pPr>
    <w:rPr>
      <w:rFonts w:ascii="Arial" w:hAnsi="Arial"/>
    </w:rPr>
  </w:style>
  <w:style w:type="paragraph" w:customStyle="1" w:styleId="FontStyle410">
    <w:name w:val="Font Style41"/>
    <w:link w:val="FontStyle41"/>
    <w:qFormat/>
    <w:rsid w:val="00D14D6F"/>
    <w:rPr>
      <w:rFonts w:ascii="Arial Narrow" w:hAnsi="Arial Narrow"/>
      <w:b/>
      <w:sz w:val="12"/>
    </w:rPr>
  </w:style>
  <w:style w:type="paragraph" w:customStyle="1" w:styleId="ConsTitle0">
    <w:name w:val="ConsTitle"/>
    <w:link w:val="ConsTitle"/>
    <w:qFormat/>
    <w:rsid w:val="00D14D6F"/>
    <w:pPr>
      <w:widowControl w:val="0"/>
      <w:ind w:right="19772"/>
    </w:pPr>
    <w:rPr>
      <w:rFonts w:ascii="Arial" w:hAnsi="Arial"/>
      <w:b/>
      <w:sz w:val="16"/>
    </w:rPr>
  </w:style>
  <w:style w:type="paragraph" w:customStyle="1" w:styleId="blk0">
    <w:name w:val="blk"/>
    <w:basedOn w:val="17"/>
    <w:link w:val="blk"/>
    <w:qFormat/>
    <w:rsid w:val="00D14D6F"/>
  </w:style>
  <w:style w:type="paragraph" w:customStyle="1" w:styleId="a9">
    <w:name w:val="Знак Знак Знак"/>
    <w:basedOn w:val="a"/>
    <w:link w:val="a8"/>
    <w:qFormat/>
    <w:rsid w:val="00D14D6F"/>
    <w:pPr>
      <w:spacing w:after="160" w:line="240" w:lineRule="exact"/>
    </w:pPr>
    <w:rPr>
      <w:rFonts w:ascii="Verdana" w:hAnsi="Verdana"/>
      <w:sz w:val="24"/>
    </w:rPr>
  </w:style>
  <w:style w:type="paragraph" w:customStyle="1" w:styleId="14">
    <w:name w:val="Гиперссылка1"/>
    <w:link w:val="-"/>
    <w:qFormat/>
    <w:rsid w:val="00D14D6F"/>
    <w:rPr>
      <w:color w:val="0000FF"/>
      <w:u w:val="single"/>
    </w:rPr>
  </w:style>
  <w:style w:type="paragraph" w:customStyle="1" w:styleId="Footnote0">
    <w:name w:val="Footnote"/>
    <w:link w:val="Footnote"/>
    <w:qFormat/>
    <w:rsid w:val="00D14D6F"/>
    <w:pPr>
      <w:ind w:firstLine="851"/>
      <w:jc w:val="both"/>
    </w:pPr>
    <w:rPr>
      <w:rFonts w:ascii="XO Thames" w:hAnsi="XO Thames"/>
      <w:sz w:val="22"/>
    </w:rPr>
  </w:style>
  <w:style w:type="paragraph" w:customStyle="1" w:styleId="TOC1">
    <w:name w:val="TOC 1"/>
    <w:basedOn w:val="a"/>
    <w:next w:val="a"/>
    <w:link w:val="15"/>
    <w:uiPriority w:val="39"/>
    <w:rsid w:val="00D14D6F"/>
    <w:pPr>
      <w:widowControl w:val="0"/>
    </w:pPr>
    <w:rPr>
      <w:sz w:val="24"/>
    </w:rPr>
  </w:style>
  <w:style w:type="paragraph" w:customStyle="1" w:styleId="TOC9">
    <w:name w:val="TOC 9"/>
    <w:next w:val="a"/>
    <w:link w:val="90"/>
    <w:uiPriority w:val="39"/>
    <w:rsid w:val="00D14D6F"/>
    <w:pPr>
      <w:ind w:left="1600"/>
    </w:pPr>
    <w:rPr>
      <w:rFonts w:ascii="XO Thames" w:hAnsi="XO Thames"/>
      <w:sz w:val="28"/>
    </w:rPr>
  </w:style>
  <w:style w:type="paragraph" w:styleId="32">
    <w:name w:val="Body Text 3"/>
    <w:basedOn w:val="a"/>
    <w:link w:val="31"/>
    <w:qFormat/>
    <w:rsid w:val="00D14D6F"/>
    <w:pPr>
      <w:jc w:val="center"/>
    </w:pPr>
  </w:style>
  <w:style w:type="paragraph" w:customStyle="1" w:styleId="ConsPlusNormal0">
    <w:name w:val="ConsPlusNormal"/>
    <w:link w:val="ConsPlusNormal"/>
    <w:qFormat/>
    <w:rsid w:val="00D14D6F"/>
    <w:pPr>
      <w:widowControl w:val="0"/>
      <w:ind w:firstLine="720"/>
    </w:pPr>
    <w:rPr>
      <w:rFonts w:ascii="Arial" w:hAnsi="Arial"/>
    </w:rPr>
  </w:style>
  <w:style w:type="paragraph" w:customStyle="1" w:styleId="Header">
    <w:name w:val="Header"/>
    <w:basedOn w:val="a"/>
    <w:link w:val="ac"/>
    <w:rsid w:val="00D14D6F"/>
    <w:pPr>
      <w:tabs>
        <w:tab w:val="center" w:pos="4153"/>
        <w:tab w:val="right" w:pos="8306"/>
      </w:tabs>
    </w:pPr>
    <w:rPr>
      <w:sz w:val="20"/>
    </w:rPr>
  </w:style>
  <w:style w:type="paragraph" w:customStyle="1" w:styleId="TOC8">
    <w:name w:val="TOC 8"/>
    <w:next w:val="a"/>
    <w:link w:val="8"/>
    <w:uiPriority w:val="39"/>
    <w:rsid w:val="00D14D6F"/>
    <w:pPr>
      <w:ind w:left="14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rsid w:val="00D14D6F"/>
    <w:pPr>
      <w:widowControl w:val="0"/>
      <w:ind w:right="19772" w:firstLine="720"/>
    </w:pPr>
    <w:rPr>
      <w:rFonts w:ascii="Arial" w:hAnsi="Arial"/>
    </w:rPr>
  </w:style>
  <w:style w:type="paragraph" w:styleId="ae">
    <w:name w:val="Normal (Web)"/>
    <w:basedOn w:val="a"/>
    <w:link w:val="ad"/>
    <w:qFormat/>
    <w:rsid w:val="00D14D6F"/>
    <w:pPr>
      <w:spacing w:beforeAutospacing="1" w:after="119"/>
    </w:pPr>
    <w:rPr>
      <w:sz w:val="24"/>
    </w:rPr>
  </w:style>
  <w:style w:type="paragraph" w:customStyle="1" w:styleId="ConsNonformat0">
    <w:name w:val="ConsNonformat"/>
    <w:link w:val="ConsNonformat"/>
    <w:qFormat/>
    <w:rsid w:val="00D14D6F"/>
    <w:pPr>
      <w:widowControl w:val="0"/>
      <w:ind w:right="19772"/>
    </w:pPr>
    <w:rPr>
      <w:rFonts w:ascii="Courier New" w:hAnsi="Courier New"/>
    </w:rPr>
  </w:style>
  <w:style w:type="paragraph" w:customStyle="1" w:styleId="TOC5">
    <w:name w:val="TOC 5"/>
    <w:next w:val="a"/>
    <w:link w:val="50"/>
    <w:uiPriority w:val="39"/>
    <w:rsid w:val="00D14D6F"/>
    <w:pPr>
      <w:ind w:left="800"/>
    </w:pPr>
    <w:rPr>
      <w:rFonts w:ascii="XO Thames" w:hAnsi="XO Thames"/>
      <w:sz w:val="28"/>
    </w:rPr>
  </w:style>
  <w:style w:type="paragraph" w:customStyle="1" w:styleId="western0">
    <w:name w:val="western"/>
    <w:basedOn w:val="a"/>
    <w:link w:val="western"/>
    <w:qFormat/>
    <w:rsid w:val="00D14D6F"/>
    <w:pPr>
      <w:spacing w:beforeAutospacing="1" w:after="119"/>
    </w:pPr>
  </w:style>
  <w:style w:type="paragraph" w:customStyle="1" w:styleId="16">
    <w:name w:val="Номер страницы1"/>
    <w:basedOn w:val="17"/>
    <w:link w:val="af1"/>
    <w:qFormat/>
    <w:rsid w:val="00D14D6F"/>
  </w:style>
  <w:style w:type="paragraph" w:customStyle="1" w:styleId="ConsPlusTitle0">
    <w:name w:val="ConsPlusTitle"/>
    <w:link w:val="ConsPlusTitle"/>
    <w:qFormat/>
    <w:rsid w:val="00D14D6F"/>
    <w:pPr>
      <w:widowControl w:val="0"/>
    </w:pPr>
    <w:rPr>
      <w:rFonts w:ascii="Arial" w:hAnsi="Arial"/>
      <w:b/>
    </w:rPr>
  </w:style>
  <w:style w:type="paragraph" w:styleId="af3">
    <w:name w:val="Subtitle"/>
    <w:next w:val="a"/>
    <w:link w:val="af2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paragraph" w:customStyle="1" w:styleId="ConsCell0">
    <w:name w:val="ConsCell"/>
    <w:link w:val="ConsCell"/>
    <w:qFormat/>
    <w:rsid w:val="00D14D6F"/>
    <w:pPr>
      <w:widowControl w:val="0"/>
      <w:ind w:right="19772"/>
    </w:pPr>
    <w:rPr>
      <w:rFonts w:ascii="Arial" w:hAnsi="Arial"/>
    </w:rPr>
  </w:style>
  <w:style w:type="paragraph" w:styleId="af5">
    <w:name w:val="Title"/>
    <w:basedOn w:val="a"/>
    <w:link w:val="af4"/>
    <w:uiPriority w:val="10"/>
    <w:qFormat/>
    <w:rsid w:val="00D14D6F"/>
    <w:pPr>
      <w:jc w:val="center"/>
    </w:pPr>
    <w:rPr>
      <w:b/>
      <w:sz w:val="36"/>
    </w:rPr>
  </w:style>
  <w:style w:type="paragraph" w:customStyle="1" w:styleId="CharCharCharChar0">
    <w:name w:val="Char Char Char Char"/>
    <w:basedOn w:val="a"/>
    <w:next w:val="a"/>
    <w:link w:val="CharCharCharChar"/>
    <w:qFormat/>
    <w:rsid w:val="00D14D6F"/>
    <w:pPr>
      <w:spacing w:after="160" w:line="240" w:lineRule="exact"/>
    </w:pPr>
    <w:rPr>
      <w:rFonts w:ascii="Arial" w:hAnsi="Arial"/>
      <w:sz w:val="20"/>
    </w:rPr>
  </w:style>
  <w:style w:type="paragraph" w:customStyle="1" w:styleId="printj0">
    <w:name w:val="printj"/>
    <w:basedOn w:val="a"/>
    <w:link w:val="printj"/>
    <w:qFormat/>
    <w:rsid w:val="00D14D6F"/>
    <w:pPr>
      <w:spacing w:before="280" w:after="280"/>
    </w:pPr>
    <w:rPr>
      <w:sz w:val="24"/>
    </w:rPr>
  </w:style>
  <w:style w:type="paragraph" w:customStyle="1" w:styleId="25">
    <w:name w:val="Без интервала2"/>
    <w:qFormat/>
    <w:rsid w:val="008C2964"/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afa">
    <w:name w:val="Содержимое таблицы"/>
    <w:basedOn w:val="a"/>
    <w:qFormat/>
    <w:rsid w:val="00E55F95"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rsid w:val="00E55F95"/>
    <w:pPr>
      <w:jc w:val="center"/>
    </w:pPr>
    <w:rPr>
      <w:b/>
      <w:bCs/>
    </w:rPr>
  </w:style>
  <w:style w:type="table" w:styleId="afc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748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748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74840" TargetMode="External"/><Relationship Id="rId5" Type="http://schemas.openxmlformats.org/officeDocument/2006/relationships/hyperlink" Target="https://normativ.kontur.ru/document?moduleid=1&amp;documentid=4748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A61DA-FE10-4E87-81E9-D177C521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5228</Words>
  <Characters>29804</Characters>
  <Application>Microsoft Office Word</Application>
  <DocSecurity>0</DocSecurity>
  <Lines>248</Lines>
  <Paragraphs>69</Paragraphs>
  <ScaleCrop>false</ScaleCrop>
  <Company/>
  <LinksUpToDate>false</LinksUpToDate>
  <CharactersWithSpaces>34963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Natalya</cp:lastModifiedBy>
  <cp:revision>113</cp:revision>
  <cp:lastPrinted>2025-03-03T13:11:00Z</cp:lastPrinted>
  <dcterms:created xsi:type="dcterms:W3CDTF">2024-07-24T11:01:00Z</dcterms:created>
  <dcterms:modified xsi:type="dcterms:W3CDTF">2025-03-03T13:11:00Z</dcterms:modified>
  <dc:language>ru-RU</dc:language>
</cp:coreProperties>
</file>