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D5" w:rsidRDefault="007255D5" w:rsidP="007255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7255D5" w:rsidRDefault="007255D5" w:rsidP="007255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ЛУХСКИЙ МУНИЦИПАЛЬНЫЙ РАЙОН</w:t>
      </w:r>
    </w:p>
    <w:p w:rsidR="007255D5" w:rsidRDefault="007255D5" w:rsidP="007255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 ТИМИРЯЗЕВСКОГО  СЕЛЬСКОГО  ПОСЕЛЕНИЯ</w:t>
      </w:r>
    </w:p>
    <w:p w:rsidR="007255D5" w:rsidRDefault="007255D5" w:rsidP="007255D5">
      <w:pPr>
        <w:shd w:val="clear" w:color="auto" w:fill="FFFFFF"/>
        <w:spacing w:line="442" w:lineRule="exact"/>
        <w:ind w:left="720"/>
        <w:rPr>
          <w:b/>
          <w:bCs/>
          <w:color w:val="000000"/>
          <w:spacing w:val="4"/>
          <w:sz w:val="26"/>
          <w:szCs w:val="26"/>
        </w:rPr>
      </w:pPr>
      <w:r>
        <w:rPr>
          <w:b/>
          <w:bCs/>
          <w:color w:val="000000"/>
          <w:spacing w:val="4"/>
          <w:sz w:val="26"/>
          <w:szCs w:val="26"/>
        </w:rPr>
        <w:t xml:space="preserve">                     </w:t>
      </w:r>
    </w:p>
    <w:p w:rsidR="007255D5" w:rsidRDefault="007255D5" w:rsidP="007255D5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2"/>
          <w:sz w:val="26"/>
          <w:szCs w:val="26"/>
        </w:rPr>
      </w:pPr>
      <w:r>
        <w:rPr>
          <w:b/>
          <w:bCs/>
          <w:color w:val="000000"/>
          <w:spacing w:val="-2"/>
          <w:sz w:val="26"/>
          <w:szCs w:val="26"/>
        </w:rPr>
        <w:t>ПОСТАНОВЛЕНИЕ</w:t>
      </w:r>
    </w:p>
    <w:p w:rsidR="007255D5" w:rsidRDefault="007255D5" w:rsidP="007255D5">
      <w:pPr>
        <w:shd w:val="clear" w:color="auto" w:fill="FFFFFF"/>
        <w:spacing w:before="5" w:line="442" w:lineRule="exact"/>
        <w:ind w:right="614"/>
        <w:rPr>
          <w:bCs/>
          <w:color w:val="000000"/>
          <w:spacing w:val="-14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    </w:t>
      </w:r>
      <w:r>
        <w:rPr>
          <w:bCs/>
          <w:color w:val="000000"/>
          <w:spacing w:val="-5"/>
          <w:sz w:val="24"/>
          <w:szCs w:val="24"/>
        </w:rPr>
        <w:t>от  15  января  2025  года</w:t>
      </w:r>
      <w:r>
        <w:rPr>
          <w:bCs/>
          <w:color w:val="000000"/>
          <w:sz w:val="24"/>
          <w:szCs w:val="24"/>
        </w:rPr>
        <w:tab/>
        <w:t xml:space="preserve">                                                                                       </w:t>
      </w:r>
      <w:r>
        <w:rPr>
          <w:bCs/>
          <w:color w:val="000000"/>
          <w:spacing w:val="-14"/>
          <w:sz w:val="24"/>
          <w:szCs w:val="24"/>
        </w:rPr>
        <w:t>№ 17</w:t>
      </w:r>
    </w:p>
    <w:p w:rsidR="007255D5" w:rsidRDefault="007255D5" w:rsidP="007255D5">
      <w:pPr>
        <w:shd w:val="clear" w:color="auto" w:fill="FFFFFF"/>
        <w:spacing w:before="5" w:line="442" w:lineRule="exact"/>
        <w:ind w:right="-1"/>
        <w:rPr>
          <w:b/>
          <w:bCs/>
          <w:color w:val="000000"/>
          <w:spacing w:val="-14"/>
          <w:sz w:val="24"/>
          <w:szCs w:val="24"/>
        </w:rPr>
      </w:pPr>
    </w:p>
    <w:p w:rsidR="007255D5" w:rsidRDefault="007255D5" w:rsidP="007255D5">
      <w:pPr>
        <w:shd w:val="clear" w:color="auto" w:fill="FFFFFF"/>
        <w:spacing w:before="5" w:line="442" w:lineRule="exact"/>
        <w:ind w:right="-1"/>
        <w:rPr>
          <w:b/>
          <w:bCs/>
          <w:color w:val="000000"/>
          <w:spacing w:val="-14"/>
          <w:sz w:val="24"/>
          <w:szCs w:val="24"/>
        </w:rPr>
      </w:pPr>
      <w:r>
        <w:rPr>
          <w:b/>
          <w:bCs/>
          <w:color w:val="000000"/>
          <w:spacing w:val="-14"/>
          <w:sz w:val="24"/>
          <w:szCs w:val="24"/>
        </w:rPr>
        <w:t>Об утверждении схемы расположения земельного участка на кадастровом плане территории</w:t>
      </w:r>
    </w:p>
    <w:p w:rsidR="007255D5" w:rsidRDefault="007255D5" w:rsidP="007255D5">
      <w:pPr>
        <w:shd w:val="clear" w:color="auto" w:fill="FFFFFF"/>
        <w:rPr>
          <w:sz w:val="24"/>
          <w:szCs w:val="24"/>
        </w:rPr>
      </w:pPr>
    </w:p>
    <w:p w:rsidR="007255D5" w:rsidRDefault="007255D5" w:rsidP="007255D5">
      <w:pPr>
        <w:shd w:val="clear" w:color="auto" w:fill="FFFFFF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администрация Тимирязевского сельского поселения </w:t>
      </w:r>
      <w:r>
        <w:rPr>
          <w:b/>
          <w:sz w:val="24"/>
          <w:szCs w:val="24"/>
        </w:rPr>
        <w:t>постановляет:</w:t>
      </w:r>
    </w:p>
    <w:p w:rsidR="007255D5" w:rsidRDefault="007255D5" w:rsidP="007255D5">
      <w:pPr>
        <w:shd w:val="clear" w:color="auto" w:fill="FFFFFF"/>
        <w:jc w:val="both"/>
        <w:rPr>
          <w:sz w:val="24"/>
          <w:szCs w:val="24"/>
        </w:rPr>
      </w:pPr>
      <w:r w:rsidRPr="007255D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Утвердить схему расположения земельных участков на кадастровом плане территории в целях образования земельного участка в кадастровом квартале 37:10:010311, площадью </w:t>
      </w:r>
      <w:r w:rsidR="00E717DA">
        <w:rPr>
          <w:sz w:val="24"/>
          <w:szCs w:val="24"/>
        </w:rPr>
        <w:t>995244; 969793; 994011; 884767;</w:t>
      </w:r>
      <w:r w:rsidR="00713B66">
        <w:rPr>
          <w:sz w:val="24"/>
          <w:szCs w:val="24"/>
        </w:rPr>
        <w:t xml:space="preserve"> </w:t>
      </w:r>
      <w:r w:rsidR="008041CC">
        <w:rPr>
          <w:sz w:val="24"/>
          <w:szCs w:val="24"/>
        </w:rPr>
        <w:t>812714</w:t>
      </w:r>
      <w:r w:rsidR="00A36EF6">
        <w:rPr>
          <w:sz w:val="24"/>
          <w:szCs w:val="24"/>
        </w:rPr>
        <w:t xml:space="preserve"> кв.м., расположенных по адресу: </w:t>
      </w:r>
      <w:proofErr w:type="gramStart"/>
      <w:r w:rsidR="00A36EF6">
        <w:rPr>
          <w:sz w:val="24"/>
          <w:szCs w:val="24"/>
        </w:rPr>
        <w:t>Российская Федерация, Ивановская область, Лухский район, колхоз «Заветы Ленина», категория земель «сельскохозяйственного назначения, вид разрешенного использования «сельскохозяйственное использование»</w:t>
      </w:r>
      <w:r w:rsidR="00EF17F5">
        <w:rPr>
          <w:sz w:val="24"/>
          <w:szCs w:val="24"/>
        </w:rPr>
        <w:t xml:space="preserve"> (прилагается)</w:t>
      </w:r>
      <w:proofErr w:type="gramEnd"/>
    </w:p>
    <w:p w:rsidR="00A36EF6" w:rsidRDefault="00A36EF6" w:rsidP="007255D5">
      <w:pPr>
        <w:shd w:val="clear" w:color="auto" w:fill="FFFFFF"/>
        <w:jc w:val="both"/>
        <w:rPr>
          <w:sz w:val="24"/>
          <w:szCs w:val="24"/>
        </w:rPr>
      </w:pPr>
    </w:p>
    <w:p w:rsidR="00A36EF6" w:rsidRDefault="00A36EF6" w:rsidP="007255D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путем раздела земельного участка с кадастровым номером 37:10:010311:488, расположенного по адресу: Ивановская область, Лухский район, площадью </w:t>
      </w:r>
      <w:r w:rsidR="00EF17F5">
        <w:rPr>
          <w:sz w:val="24"/>
          <w:szCs w:val="24"/>
        </w:rPr>
        <w:t>5494000 кв.м., категория земель «земли сельскохозяйственного назначения» с видом разрешенного использования «сельскохозяйственное использование» с сохранением исходного земельного участка в измененных границах.</w:t>
      </w:r>
    </w:p>
    <w:p w:rsidR="00EF17F5" w:rsidRDefault="00EF17F5" w:rsidP="007255D5">
      <w:pPr>
        <w:shd w:val="clear" w:color="auto" w:fill="FFFFFF"/>
        <w:jc w:val="both"/>
        <w:rPr>
          <w:sz w:val="24"/>
          <w:szCs w:val="24"/>
        </w:rPr>
      </w:pPr>
    </w:p>
    <w:p w:rsidR="00EF17F5" w:rsidRDefault="00EF17F5" w:rsidP="007255D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2. Срок действия настоящего постановления составляет два года.</w:t>
      </w:r>
    </w:p>
    <w:p w:rsidR="00EF17F5" w:rsidRDefault="00EF17F5" w:rsidP="007255D5">
      <w:pPr>
        <w:shd w:val="clear" w:color="auto" w:fill="FFFFFF"/>
        <w:jc w:val="both"/>
        <w:rPr>
          <w:sz w:val="24"/>
          <w:szCs w:val="24"/>
        </w:rPr>
      </w:pPr>
    </w:p>
    <w:p w:rsidR="00EF17F5" w:rsidRDefault="00EF17F5" w:rsidP="007255D5">
      <w:pPr>
        <w:shd w:val="clear" w:color="auto" w:fill="FFFFFF"/>
        <w:jc w:val="both"/>
        <w:rPr>
          <w:sz w:val="24"/>
          <w:szCs w:val="24"/>
        </w:rPr>
      </w:pPr>
    </w:p>
    <w:p w:rsidR="00EF17F5" w:rsidRDefault="00EF17F5" w:rsidP="007255D5">
      <w:pPr>
        <w:shd w:val="clear" w:color="auto" w:fill="FFFFFF"/>
        <w:jc w:val="both"/>
        <w:rPr>
          <w:sz w:val="24"/>
          <w:szCs w:val="24"/>
        </w:rPr>
      </w:pPr>
    </w:p>
    <w:p w:rsidR="00EF17F5" w:rsidRDefault="00EF17F5" w:rsidP="007255D5">
      <w:pPr>
        <w:shd w:val="clear" w:color="auto" w:fill="FFFFFF"/>
        <w:jc w:val="both"/>
        <w:rPr>
          <w:sz w:val="24"/>
          <w:szCs w:val="24"/>
        </w:rPr>
      </w:pPr>
    </w:p>
    <w:p w:rsidR="00EF17F5" w:rsidRPr="007255D5" w:rsidRDefault="00EF17F5" w:rsidP="007255D5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Глава Тимирязевского сельского поселения                         Л.Н. Виноградова</w:t>
      </w:r>
    </w:p>
    <w:p w:rsidR="007255D5" w:rsidRDefault="007255D5" w:rsidP="007255D5">
      <w:pPr>
        <w:ind w:left="360"/>
        <w:rPr>
          <w:sz w:val="26"/>
          <w:szCs w:val="26"/>
        </w:rPr>
      </w:pPr>
    </w:p>
    <w:p w:rsidR="00057805" w:rsidRDefault="00057805"/>
    <w:sectPr w:rsidR="00057805" w:rsidSect="0005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5D5"/>
    <w:rsid w:val="00057805"/>
    <w:rsid w:val="002B6212"/>
    <w:rsid w:val="00620962"/>
    <w:rsid w:val="00713B66"/>
    <w:rsid w:val="007255D5"/>
    <w:rsid w:val="008041CC"/>
    <w:rsid w:val="00A36EF6"/>
    <w:rsid w:val="00E717DA"/>
    <w:rsid w:val="00E75F91"/>
    <w:rsid w:val="00EF1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5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5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2025-01-27T12:52:00Z</cp:lastPrinted>
  <dcterms:created xsi:type="dcterms:W3CDTF">2025-01-20T12:58:00Z</dcterms:created>
  <dcterms:modified xsi:type="dcterms:W3CDTF">2025-01-27T12:55:00Z</dcterms:modified>
</cp:coreProperties>
</file>